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1D" w:rsidRDefault="00B75E1D" w:rsidP="00B75E1D">
      <w:pPr>
        <w:pStyle w:val="aa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10630">
        <w:rPr>
          <w:sz w:val="28"/>
          <w:szCs w:val="28"/>
        </w:rPr>
        <w:t xml:space="preserve">                      </w:t>
      </w:r>
      <w:r w:rsidR="00F10630" w:rsidRPr="00F10630">
        <w:rPr>
          <w:sz w:val="32"/>
          <w:szCs w:val="28"/>
        </w:rPr>
        <w:t>УТВЕРЖДЕН</w:t>
      </w:r>
    </w:p>
    <w:p w:rsidR="00B75E1D" w:rsidRDefault="00B75E1D" w:rsidP="00B75E1D">
      <w:pPr>
        <w:pStyle w:val="aa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F10630">
        <w:rPr>
          <w:sz w:val="28"/>
          <w:szCs w:val="28"/>
        </w:rPr>
        <w:t xml:space="preserve">                                 приказом</w:t>
      </w:r>
      <w:r>
        <w:rPr>
          <w:sz w:val="28"/>
          <w:szCs w:val="28"/>
        </w:rPr>
        <w:t xml:space="preserve"> министерства</w:t>
      </w:r>
    </w:p>
    <w:p w:rsidR="00B75E1D" w:rsidRDefault="00B75E1D" w:rsidP="00B75E1D">
      <w:pPr>
        <w:pStyle w:val="aa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B75E1D" w:rsidRDefault="00B75E1D" w:rsidP="00B75E1D">
      <w:pPr>
        <w:pStyle w:val="aa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Хабаровского края</w:t>
      </w:r>
    </w:p>
    <w:p w:rsidR="0099743A" w:rsidRDefault="0099743A" w:rsidP="0099743A">
      <w:pPr>
        <w:pStyle w:val="aa"/>
        <w:spacing w:before="12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E722E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>"29" 12.</w:t>
      </w:r>
      <w:r>
        <w:rPr>
          <w:sz w:val="28"/>
          <w:szCs w:val="28"/>
        </w:rPr>
        <w:t xml:space="preserve"> 2014 № 77______</w:t>
      </w:r>
    </w:p>
    <w:p w:rsidR="00B75E1D" w:rsidRPr="00BF351A" w:rsidRDefault="00B75E1D" w:rsidP="00B75E1D">
      <w:pPr>
        <w:pStyle w:val="aa"/>
        <w:spacing w:before="120" w:beforeAutospacing="0" w:after="0" w:afterAutospacing="0" w:line="240" w:lineRule="exact"/>
        <w:jc w:val="center"/>
        <w:rPr>
          <w:sz w:val="28"/>
          <w:szCs w:val="28"/>
        </w:rPr>
      </w:pPr>
    </w:p>
    <w:p w:rsidR="00B75E1D" w:rsidRPr="005E76B1" w:rsidRDefault="00B75E1D" w:rsidP="00B75E1D">
      <w:pPr>
        <w:pStyle w:val="aa"/>
        <w:spacing w:before="120" w:beforeAutospacing="0" w:after="0" w:afterAutospacing="0" w:line="200" w:lineRule="exact"/>
        <w:ind w:left="9924"/>
        <w:jc w:val="both"/>
      </w:pPr>
    </w:p>
    <w:p w:rsidR="00B75E1D" w:rsidRDefault="00B75E1D" w:rsidP="00B75E1D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75E1D" w:rsidRPr="00452441" w:rsidRDefault="00B75E1D" w:rsidP="00B75E1D">
      <w:pPr>
        <w:spacing w:before="60" w:after="60" w:line="200" w:lineRule="exact"/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432074" w:rsidRPr="00855C4B" w:rsidRDefault="00432074" w:rsidP="00855C4B">
      <w:pPr>
        <w:spacing w:after="0" w:line="240" w:lineRule="exact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855F6B" w:rsidRPr="00855C4B" w:rsidRDefault="00432074" w:rsidP="00855C4B">
      <w:pPr>
        <w:spacing w:after="12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55C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ПЕРЕЧЕНЬ</w:t>
      </w:r>
    </w:p>
    <w:p w:rsidR="00362460" w:rsidRPr="00855C4B" w:rsidRDefault="00432074" w:rsidP="00AC70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5C4B">
        <w:rPr>
          <w:rFonts w:ascii="Times New Roman" w:hAnsi="Times New Roman" w:cs="Times New Roman"/>
          <w:bCs/>
          <w:iCs/>
          <w:sz w:val="28"/>
          <w:szCs w:val="28"/>
        </w:rPr>
        <w:t>критериев и показателей</w:t>
      </w:r>
      <w:r w:rsidR="00D24640" w:rsidRPr="00855C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24640" w:rsidRPr="00855C4B">
        <w:rPr>
          <w:rFonts w:ascii="Times New Roman" w:hAnsi="Times New Roman" w:cs="Times New Roman"/>
          <w:sz w:val="28"/>
          <w:szCs w:val="28"/>
        </w:rPr>
        <w:t>оценки профессиональной деятельности педагогического работника</w:t>
      </w:r>
      <w:r w:rsidR="00E06752" w:rsidRPr="00855C4B">
        <w:rPr>
          <w:rFonts w:ascii="Times New Roman" w:hAnsi="Times New Roman" w:cs="Times New Roman"/>
          <w:sz w:val="28"/>
          <w:szCs w:val="28"/>
        </w:rPr>
        <w:t xml:space="preserve"> </w:t>
      </w:r>
      <w:r w:rsidR="00D24640" w:rsidRPr="00855C4B">
        <w:rPr>
          <w:rFonts w:ascii="Times New Roman" w:hAnsi="Times New Roman" w:cs="Times New Roman"/>
          <w:sz w:val="28"/>
          <w:szCs w:val="28"/>
        </w:rPr>
        <w:t>для установления соо</w:t>
      </w:r>
      <w:r w:rsidR="00D24640" w:rsidRPr="00855C4B">
        <w:rPr>
          <w:rFonts w:ascii="Times New Roman" w:hAnsi="Times New Roman" w:cs="Times New Roman"/>
          <w:sz w:val="28"/>
          <w:szCs w:val="28"/>
        </w:rPr>
        <w:t>т</w:t>
      </w:r>
      <w:r w:rsidR="00D24640" w:rsidRPr="00855C4B">
        <w:rPr>
          <w:rFonts w:ascii="Times New Roman" w:hAnsi="Times New Roman" w:cs="Times New Roman"/>
          <w:sz w:val="28"/>
          <w:szCs w:val="28"/>
        </w:rPr>
        <w:t>ветствия квалификационной категории (первой или высшей)</w:t>
      </w:r>
      <w:r w:rsidR="00E06752" w:rsidRPr="00855C4B">
        <w:rPr>
          <w:rFonts w:ascii="Times New Roman" w:hAnsi="Times New Roman" w:cs="Times New Roman"/>
          <w:sz w:val="28"/>
          <w:szCs w:val="28"/>
        </w:rPr>
        <w:t xml:space="preserve"> </w:t>
      </w:r>
      <w:r w:rsidR="00D24640" w:rsidRPr="00855C4B"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="0030748E" w:rsidRPr="00855C4B">
        <w:rPr>
          <w:rFonts w:ascii="Times New Roman" w:hAnsi="Times New Roman" w:cs="Times New Roman"/>
          <w:sz w:val="28"/>
          <w:szCs w:val="28"/>
        </w:rPr>
        <w:t>"</w:t>
      </w:r>
      <w:r w:rsidR="00D24640" w:rsidRPr="00855C4B">
        <w:rPr>
          <w:rFonts w:ascii="Times New Roman" w:hAnsi="Times New Roman" w:cs="Times New Roman"/>
          <w:sz w:val="28"/>
          <w:szCs w:val="28"/>
        </w:rPr>
        <w:t>концертмейстер</w:t>
      </w:r>
      <w:r w:rsidR="0030748E" w:rsidRPr="00855C4B">
        <w:rPr>
          <w:rFonts w:ascii="Times New Roman" w:hAnsi="Times New Roman" w:cs="Times New Roman"/>
          <w:sz w:val="28"/>
          <w:szCs w:val="28"/>
        </w:rPr>
        <w:t>"</w:t>
      </w:r>
    </w:p>
    <w:p w:rsidR="00432074" w:rsidRDefault="00432074" w:rsidP="00855C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EAA" w:rsidRDefault="00431EAA" w:rsidP="00855C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5"/>
        <w:gridCol w:w="1134"/>
        <w:gridCol w:w="2041"/>
      </w:tblGrid>
      <w:tr w:rsidR="0022130A" w:rsidRPr="00431EAA" w:rsidTr="0022130A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№           п/п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30A" w:rsidRPr="00431EAA" w:rsidRDefault="0022130A" w:rsidP="003E6078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Способ вывед</w:t>
            </w:r>
            <w:r w:rsidRPr="00431E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431E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ния оценки</w:t>
            </w:r>
          </w:p>
        </w:tc>
      </w:tr>
      <w:tr w:rsidR="00431EAA" w:rsidRPr="00431EAA" w:rsidTr="0022130A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1EAA" w:rsidRPr="00431EAA" w:rsidRDefault="00431EAA" w:rsidP="002A07EF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431EAA" w:rsidRPr="00431EAA" w:rsidTr="00431EA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Критерий 1 "Результаты освоения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образовательных программ по итогам мониторингов, проводимых организ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цией" </w:t>
            </w:r>
          </w:p>
          <w:p w:rsidR="00431EAA" w:rsidRPr="00431EAA" w:rsidRDefault="00431EA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26</w:t>
            </w: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"Личностные результаты обучающихся в различных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худож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деятельности (по результатам диагностики)" 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Уровень личностных результатов обучающихся (в %) в различных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gramEnd"/>
            <w:r w:rsidRPr="00431EAA">
              <w:rPr>
                <w:rFonts w:ascii="Times New Roman" w:hAnsi="Times New Roman"/>
                <w:sz w:val="24"/>
                <w:szCs w:val="24"/>
              </w:rPr>
              <w:t xml:space="preserve"> музыкально–художественной деятельности (на примере не менее трех групп по выбору аттестуемого педаг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гического работника с интервалом во времени):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или средний и высокий уровень  – менее 85 %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средний и высокий уровень – не менее 85 %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средний и высокий уровень – не менее 95 %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Динамика доли обучающихся со средним и высоким уровнем (в %) личностных результатов обучающихся, воспитанников в различных видах музыкально – художественной деятельности (на примере не менее трех групп по выбору аттестуемого педагогического работника с интерв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лом во времени):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 или отрицательная динамика доли обучающихся со средним и высоким уровнем преобладает по большинству показателей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доли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(менее 85 %) со средним и высоким уровнем или стабильность доли обучающихся (не менее 85 %) со средним и высоким уровнем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доли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85 %) со средним и высоким уровнем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2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стабильность или положительная динам</w:t>
            </w:r>
            <w:r w:rsidR="00431EAA">
              <w:rPr>
                <w:rFonts w:ascii="Times New Roman" w:hAnsi="Times New Roman"/>
                <w:sz w:val="24"/>
                <w:szCs w:val="24"/>
              </w:rPr>
              <w:t xml:space="preserve">ика доли </w:t>
            </w:r>
            <w:proofErr w:type="gramStart"/>
            <w:r w:rsidR="00431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31EAA">
              <w:rPr>
                <w:rFonts w:ascii="Times New Roman" w:hAnsi="Times New Roman"/>
                <w:sz w:val="24"/>
                <w:szCs w:val="24"/>
              </w:rPr>
              <w:t xml:space="preserve"> (не менее 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 xml:space="preserve">95 %) со средним и высоким уровнем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"Результаты деятельности педагогического работника в области социализации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2130A" w:rsidRPr="00431EAA" w:rsidRDefault="0022130A" w:rsidP="00431EA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Создает условия для социализации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с планом работы, используя разнообразные, в том числе инновационные, формы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431EAA">
              <w:rPr>
                <w:rFonts w:ascii="Times New Roman" w:hAnsi="Times New Roman"/>
                <w:sz w:val="24"/>
                <w:szCs w:val="24"/>
              </w:rPr>
              <w:t xml:space="preserve"> регулярно участвуют в социально-значимых делах, социально-образовательных проектах: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ind w:hanging="12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3E6078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AA01BB" w:rsidRPr="00431EA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="00AA01BB" w:rsidRPr="00431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A01BB" w:rsidRPr="00431EAA">
              <w:rPr>
                <w:rFonts w:ascii="Times New Roman" w:hAnsi="Times New Roman"/>
                <w:sz w:val="24"/>
                <w:szCs w:val="24"/>
              </w:rPr>
              <w:t xml:space="preserve"> (в %), вовлеченных в социально-значимые дела, социально-</w:t>
            </w:r>
            <w:r w:rsidR="00AA01BB" w:rsidRPr="00431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проекты, не менее 15 %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3E6078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AA01BB" w:rsidRPr="00431EA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="00AA01BB" w:rsidRPr="00431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A01BB" w:rsidRPr="00431EAA">
              <w:rPr>
                <w:rFonts w:ascii="Times New Roman" w:hAnsi="Times New Roman"/>
                <w:sz w:val="24"/>
                <w:szCs w:val="24"/>
              </w:rPr>
              <w:t xml:space="preserve"> (в %), вовлеченных в социально-значимые дела, социально-образовательные проекты, не менее 25 %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меют положительные отзывы, благодарственные письма о проведенных мероприятиях на уровне 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меют положительные отзывы, благодарственные письма о проведенных мероприятиях на м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ниципальном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"Наличие устойчивого интереса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к выбранному направлению деятел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ности"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EAA">
              <w:rPr>
                <w:rStyle w:val="FontStyle16"/>
                <w:sz w:val="24"/>
                <w:szCs w:val="24"/>
              </w:rPr>
              <w:t>(по всем группам/объединениям за межаттестационный период):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сохранность контингента стабильная на протяжении всех лет обучения по 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наличие сохранности контингента обучающихся (сохранение количества одних и тех же об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чающихся на начало и конец года)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(в %), прошедших полный курс обучения по программе дополнительного образования </w:t>
            </w:r>
            <w:r w:rsidRPr="00431EAA">
              <w:rPr>
                <w:rStyle w:val="FontStyle16"/>
                <w:sz w:val="24"/>
                <w:szCs w:val="24"/>
              </w:rPr>
              <w:t>(по всем группам/объединениям за межаттестационный период):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 или по программе 1-3 года обучения - менее  75 % обучающихся или по программе более 3-х лет обучения - менее 50 %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по программе 1-3 года обучения – не менее  75 % обучающихся или по программе более 3-х лет обучения – не менее 50 %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по программе 1-3 года обучения – не менее 85 % обучающихся или по программе более 3-х лет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– не менее 70 %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Уровень мотивации  к профилю (направлению) деятельности (по результатам диагностики):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средний и высокий уровень - менее 85 %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средний и высокий уровень – не менее 85 %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средний и высокий уровень – не менее 95 %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, продолживших обучение по профилю (направлению) деятельности п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дагогического работника: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Выбор одного из баллов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не менее 3-х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31EAA" w:rsidRPr="00431EAA" w:rsidTr="00431EA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2 "Выявление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гических работников связана с направлениями педагогической работы, по которым такие мероприятия проводятся)"</w:t>
            </w:r>
          </w:p>
          <w:p w:rsidR="00431EAA" w:rsidRPr="00431EAA" w:rsidRDefault="00431EA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Максимальное количество баллов –14 </w:t>
            </w: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"Выявление и развитие способностей обучающихся к научной (интеллектуальной), творческой, физкультурно-спортивной деятельности"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Организует  работу с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31EAA">
              <w:rPr>
                <w:rFonts w:ascii="Times New Roman" w:hAnsi="Times New Roman"/>
                <w:sz w:val="24"/>
                <w:szCs w:val="24"/>
              </w:rPr>
              <w:t>, имеющими способности к научной (интеллектуальной), творческой, физкультурно-спортивной деятельности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разрабатывает и применяет механизмы выявления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gramEnd"/>
            <w:r w:rsidRPr="00431EAA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2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разрабатывает и реализует индивидуальные "маршруты" обучения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2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создает условия для публичной презентации достижений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"Результаты участия обучающихся в конкурсных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Наличие участников, призёров, победителей олимпиад, конкурсов, фестивалей, соревнований, выставок, сетевых проектов и других мероприятий по профилю (направлению) деятельности, участие в которых осуществлялось под руководством педагогического работника: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Суммирование 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участники муниципального уровня (не менее 5-и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призёры муниципального уровня (не менее 5-и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победители муниципального уровня (не менее 5-и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участники краевого уровня (не менее 3-х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призёры краевого уровня (не менее 3-х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победители краевого уровня (не менее 3-х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участники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призёры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победители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AA" w:rsidRPr="00431EAA" w:rsidTr="00431EA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3 "Личный вклад педагогического работника в повышение качества образования, совершенствование методов об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и воспитания, продуктивное использование новых образовательных технологий,  транслирование в педагогических ко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лективах опыта практических результатов своей профессиональной деятельности, в том числе экспериментальной и инновац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онной"</w:t>
            </w:r>
          </w:p>
          <w:p w:rsidR="00431EAA" w:rsidRPr="00431EAA" w:rsidRDefault="00431EA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59</w:t>
            </w: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"Продуктивное использование новых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музыкально-образовательные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включая информационные, а также цифровых образовательных ресурсов и средств"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ind w:hanging="10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Совершенствует и развивает методы и средства обучения: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обосновывает целесообразность проводимых усовершенствований 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с учетом целей и задач ра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вития обучающихся, их проблем, условий педагогической деятельности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 xml:space="preserve">,  раскрывает их суть и результаты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Продуктивно использует новые музыкально-образовательные технологии: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 или представлено описание новых музыкально-образовательных техн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логий без обоснования их выбора, особенностей и примеров использования в собственной пра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к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о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боснованно с учетом целей и задач обучения и воспитания, используемой программы выбир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ет новые 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владеет новыми 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образовательными технологиями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 xml:space="preserve"> на уровне отдельных элементов, 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комбинации отдельн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ых элементов разных технологий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владеет новыми 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образовательными технологиями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на уровне целостной системы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формирует диагностический инструментарий для оценки продуктивности использования н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вых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образовательных 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отслеживает продуктивность использования новых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образовательных технологий с применением диагностического инструментария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и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спользует 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в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электронной почтой, сетью "Интернет", на 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в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Создает </w:t>
            </w:r>
            <w:proofErr w:type="spell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среду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создает условия для рационального сочетания труда и отдыха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образовательном процессе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11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формирует у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мотивацию к здоровому образу жизни, культуру здоровья, питания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"Участие в экспериментальной, инновационной деятельности"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30A" w:rsidRPr="00431EAA" w:rsidRDefault="0022130A" w:rsidP="00431EAA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реализации собственного проекта, пр</w:t>
            </w:r>
            <w:r w:rsidR="0059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ошедшего конкурс на присвоение 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статуса "педагог-исследователь"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</w:t>
            </w:r>
            <w:r w:rsid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рошедшего конкурс на присвоение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туса "научно-исследовательская лаборатория", "</w:t>
            </w:r>
            <w:proofErr w:type="spellStart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площадка", "инновационная 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результатов професси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деятельности (регулярно проводит мастер-классы, тренинги, стендовые защиты, выст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пает с докладами на семинарах, вебинарах, конференциях,  педагогических чтениях):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дагогического образования, переподготовки и повышения квалификации педагогических ка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д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ров: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руководителем педагогической практики студентов образовательных организаций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431EAA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является внештатным лектором образовательных организаций, осуществляющих обучение, п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реподготовку и повышение квалификации кадров по профилю деятельности аттестуемого пед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 xml:space="preserve">гога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Наличие научно-методических публикаций по проблемам образования и воспитания обуча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ю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щихся, имеющих соответствующий гриф и выходные данные: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5755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D5755" w:rsidRPr="00431EAA" w:rsidRDefault="00FD5755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Непрерывность образования педагогического работника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по дополнительным профессиональным образовательным программам по профилю преподав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емого предмета (направлению деятельности), включающим общетеоретический и предметно-технологический блоки, в объеме не менее 108 часов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не менее 48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самообразование, включая участие в профессиональных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, круглых столах, И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тернет-форумах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Признание профессиональным сообществом высокой квалификации педагогич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ского работника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уровня 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"Награды и поощрения педагогического работника за личный вклад в повышение качества образования, успехи в профессиональной деятельности" 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Максимальное количество баллов – 9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и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лю работы: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31EAA" w:rsidRPr="00431EAA" w:rsidTr="00431EA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4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  <w:p w:rsidR="00431EAA" w:rsidRPr="00431EAA" w:rsidRDefault="00431EA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– 16</w:t>
            </w: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Методическая работа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проявляет активность в работе методических советов, объединений, педагогических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разработке программно-методического сопровождения образовательн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процесса"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Разрабатывает и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 программу образовательной деятельности с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представлена 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образовательная программа, но без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соответствии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социально-педагогическими условиями, целями данной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образовательной о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личностными особенностями и потребностями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Разрабатывает продукты педагогической деятельности (программные, методические, дидакт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и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ческие материалы), прошедшие внешнюю экспертизу: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"Участие в профессиональных конкурсах"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Участвует в заочных/дистанционных конкурсах (по использованию ИКТ; инновационных, м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тодических разработок; публикаций; педагогических инициатив) для педагогических работн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ков, в исполнительской деятельности (сольные концертные номера или выступления в ансамбле преподавателей):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Поглощение 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31EAA" w:rsidRPr="00431EAA" w:rsidTr="00431EA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5 "Личностные и профессиональные качества педагогического работника"</w:t>
            </w:r>
          </w:p>
          <w:p w:rsidR="00431EAA" w:rsidRPr="00431EAA" w:rsidRDefault="00431EA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- 10</w:t>
            </w: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Профессиональная культура педагогического работника"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(по результатам диагн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стики)</w:t>
            </w:r>
          </w:p>
          <w:p w:rsidR="0022130A" w:rsidRPr="00431EAA" w:rsidRDefault="0022130A" w:rsidP="00431EAA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Удовлетворенность </w:t>
            </w:r>
            <w:proofErr w:type="gramStart"/>
            <w:r w:rsidRPr="00431EAA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организацией и содержанием образовательного процесса, о</w:t>
            </w:r>
            <w:r w:rsidRPr="00431EA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31EAA">
              <w:rPr>
                <w:rFonts w:ascii="Times New Roman" w:hAnsi="Times New Roman"/>
                <w:bCs/>
                <w:iCs/>
                <w:sz w:val="24"/>
                <w:szCs w:val="24"/>
              </w:rPr>
              <w:t>ганизуемого аттестуемым педагогическим работником: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показатель не раскрыт или менее 70 %</w:t>
            </w:r>
            <w:r w:rsidRPr="00431E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31EAA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не менее 70 %</w:t>
            </w:r>
            <w:r w:rsidRPr="00431E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не менее 90 %</w:t>
            </w:r>
            <w:r w:rsidRPr="00431E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Показатель "Социальная активность педагогического работника, участие в решении обществе</w:t>
            </w: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проблем"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деятельности органов государственно-общественного управления образовательной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местного самоуправления, общественных организаций, объединений, волонте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тельной комиссии, общественной палаты) (</w:t>
            </w:r>
            <w:r w:rsidRPr="00431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должна быть связана с соответству</w:t>
            </w:r>
            <w:r w:rsidRPr="00431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431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направлениями работы):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31EAA" w:rsidRPr="00431EAA" w:rsidTr="00431EA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6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питательном, методическом и других мероприятиях)"</w:t>
            </w:r>
          </w:p>
          <w:p w:rsidR="00431EAA" w:rsidRPr="00431EAA" w:rsidRDefault="00431EA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"Знания педагогического работника в области государственной образовательной п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литики, педагогики, психологии, методики преподавания и содержания предмета (направления деятельности)"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 –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Результаты квалификационного экзамена (удостоверение представляется педагогическим р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ботником, прошедшим квалификационный экзамен с 01 сентября 2013 г. по 30 мая 2014 г.):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Показатель "Постановка педагогических задач при реализации образовательной программы на учебном занятии (на примере конспекта индивидуального или группового учебного занятия)"</w:t>
            </w:r>
          </w:p>
          <w:p w:rsidR="0022130A" w:rsidRPr="00431EAA" w:rsidRDefault="0022130A" w:rsidP="00431EA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  <w:p w:rsidR="0022130A" w:rsidRPr="00431EAA" w:rsidRDefault="0022130A" w:rsidP="00431EA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22130A" w:rsidRPr="00431EAA" w:rsidRDefault="0022130A" w:rsidP="00431EA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22130A" w:rsidRPr="00431EAA" w:rsidRDefault="0022130A" w:rsidP="00431EA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/>
                <w:sz w:val="24"/>
                <w:szCs w:val="24"/>
              </w:rPr>
              <w:t>Педагог при подготовке к занятию: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- ставит цели, направленные на ожидаемый и диагностируемый результат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представляет задачи 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систему действий педагога по достижению цели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планирует постановку </w:t>
            </w:r>
            <w:proofErr w:type="gramStart"/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цели обучения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 xml:space="preserve"> посредствам чёткой формулировки об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я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зательного и возможного для изучения музыкального материала на учебном занятии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ставит задачи, структурирующие и организующие деятельность обучающихся на каждом из этапов 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вводном, основном, обобщающем и заключительном 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планирует использование </w:t>
            </w:r>
            <w:r w:rsidRPr="00431EAA">
              <w:rPr>
                <w:rFonts w:ascii="Times New Roman" w:eastAsia="TimesNewRoman" w:hAnsi="Times New Roman"/>
                <w:sz w:val="24"/>
                <w:szCs w:val="24"/>
              </w:rPr>
              <w:t>приёмов и методов обучения, направленных на развитие у обуча</w:t>
            </w:r>
            <w:r w:rsidRPr="00431EAA">
              <w:rPr>
                <w:rFonts w:ascii="Times New Roman" w:eastAsia="TimesNewRoman" w:hAnsi="Times New Roman"/>
                <w:sz w:val="24"/>
                <w:szCs w:val="24"/>
              </w:rPr>
              <w:t>ю</w:t>
            </w:r>
            <w:r w:rsidRPr="00431EAA">
              <w:rPr>
                <w:rFonts w:ascii="Times New Roman" w:eastAsia="TimesNewRoman" w:hAnsi="Times New Roman"/>
                <w:sz w:val="24"/>
                <w:szCs w:val="24"/>
              </w:rPr>
              <w:t>щихся художественного вкуса, на расширение музыкально-образных представлений и воспит</w:t>
            </w:r>
            <w:r w:rsidRPr="00431EAA">
              <w:rPr>
                <w:rFonts w:ascii="Times New Roman" w:eastAsia="TimesNewRoman" w:hAnsi="Times New Roman"/>
                <w:sz w:val="24"/>
                <w:szCs w:val="24"/>
              </w:rPr>
              <w:t>а</w:t>
            </w:r>
            <w:r w:rsidRPr="00431EAA">
              <w:rPr>
                <w:rFonts w:ascii="Times New Roman" w:eastAsia="TimesNewRoman" w:hAnsi="Times New Roman"/>
                <w:sz w:val="24"/>
                <w:szCs w:val="24"/>
              </w:rPr>
              <w:t>ние творческой индивидуальности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Компетентность педагогического работника 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при реализации образовательной пр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граммы на учебном занятии (на примере видеозаписи индивидуального или группового учебн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го занятия)"</w:t>
            </w:r>
          </w:p>
          <w:p w:rsidR="0022130A" w:rsidRPr="00431EAA" w:rsidRDefault="0022130A" w:rsidP="00431EA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–25</w:t>
            </w:r>
          </w:p>
          <w:p w:rsidR="0022130A" w:rsidRPr="00431EAA" w:rsidRDefault="0022130A" w:rsidP="00431EA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22130A" w:rsidRPr="00431EAA" w:rsidRDefault="0022130A" w:rsidP="00431EA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22130A" w:rsidRPr="00431EAA" w:rsidRDefault="0022130A" w:rsidP="00431EAA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постановки цели и задач учебного занятия: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умеет вывести обучающихся на значимую и привлекательную для них цель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поставленные 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направлены на диагностируемый результат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 действий по реализации цели занятия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демонстрирует реализацию цели в этапах занятия как систему действий педагога и обуча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по её достижению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критерии, позволяющие им самостоятельно оценить качество п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лученных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 в области мотивирования </w:t>
            </w:r>
            <w:proofErr w:type="gramStart"/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организует постановку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учения посредством чёткой формулировки обяз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и возможного изучения музыкального материала на учебном занятии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предлагает задания, способствующие актуализации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личностного опыта и пониманию ограниченности имеющихся умений для решения поставленной задачи или уче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проблемы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учитывает возможные затруднения </w:t>
            </w:r>
            <w:proofErr w:type="gramStart"/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изучении ими 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умеет создавать ситуации, обеспечивающие успех в учебной деятельности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достижения цели 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6.3.3.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предмете преподавания (уровень владения учебным материалом по направлению деятельности):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демонстрирует знание основ преподаваемого предмета (дисциплины)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демонстрирует целостное видение данного занятия как элемента всей темы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умеет сочетать предметные и метапредметные знания и способы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качестве источников информации</w:t>
            </w: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</w:t>
            </w: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ь</w:t>
            </w: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ные, человеческие ресурсы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6.3.4.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методах преподавания (уровень методической грамотности):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- используемые на учебном занятии методы обучения соответствуют поставленным целям и з</w:t>
            </w: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дачам, содержанию изучаемого материала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приёмы и методы обучения направлены на развитие у обучающихся худож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вкуса, на расширение музыкально-образных представлений и воспитание творческой индивидуальности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форм деятельности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методы, способствующие формированию у обучающихся исполнительских нав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31EAA">
              <w:rPr>
                <w:rFonts w:ascii="Times New Roman" w:eastAsia="Times New Roman" w:hAnsi="Times New Roman" w:cs="Times New Roman"/>
                <w:sz w:val="24"/>
                <w:szCs w:val="24"/>
              </w:rPr>
              <w:t>ков, ансамблевой игры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организует рефлексию </w:t>
            </w:r>
            <w:proofErr w:type="gramStart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относительно поставленной ими цели 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 в области профессионально-педагогической позиции и личностных качеств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- демонст</w:t>
            </w:r>
            <w:r w:rsidR="00431EAA"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рирует демократический стиль в </w:t>
            </w: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общении с </w:t>
            </w:r>
            <w:proofErr w:type="gramStart"/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реализует право </w:t>
            </w:r>
            <w:proofErr w:type="gramStart"/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на ошибку и ее исправление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- проявляет искренний интерес к позиции каждого обучающегося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431EA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- 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293C" w:rsidRPr="00431EAA" w:rsidTr="002213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eastAsia="TimesNewRoman" w:hAnsi="Times New Roman" w:cs="Times New Roman"/>
                <w:sz w:val="24"/>
                <w:szCs w:val="24"/>
              </w:rPr>
              <w:t>- обеспечивает направленность  деятельности каждого обучающегося на развитие личностных качеств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293C" w:rsidRPr="00431EAA" w:rsidRDefault="00F8293C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31EAA" w:rsidRPr="00431EAA" w:rsidTr="00431EA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31EAA" w:rsidRPr="00431EAA" w:rsidRDefault="00431EA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7 "Высокие сертифицированные достижения педагогического работника"</w:t>
            </w:r>
          </w:p>
          <w:p w:rsidR="00431EAA" w:rsidRPr="00431EAA" w:rsidRDefault="00431EA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Показатель "Поощрения за активное участие в развитии и совершенствовании системы образ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вания Российской Федерации и/или Хабаровского края" </w:t>
            </w:r>
          </w:p>
          <w:p w:rsidR="0022130A" w:rsidRPr="00431EAA" w:rsidRDefault="0022130A" w:rsidP="00431EA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Награждение в межаттестационный период ведомственными (отраслевыми) наградами Мин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стерства образования и науки Российской Федерации, Министерства культуры Российской Ф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AA01BB" w:rsidRPr="00431EAA" w:rsidRDefault="00AA01BB" w:rsidP="00431EAA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Награждение в межаттестационный период государственными наградами Правительства Ро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сийской Федерации по профилю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AA01BB" w:rsidRPr="00431EAA" w:rsidRDefault="00AA01BB" w:rsidP="00431EAA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BB" w:rsidRPr="00431EAA" w:rsidTr="00431EA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мятный знак Правительства Хабаровского края "Заслуженный работник образования Хабаро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в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ского края", "Заслуженный работник здравоохранения  Хабаровского края", почетный знак Пр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31EAA">
              <w:rPr>
                <w:rFonts w:ascii="Times New Roman" w:hAnsi="Times New Roman"/>
                <w:sz w:val="24"/>
                <w:szCs w:val="24"/>
              </w:rPr>
              <w:t>вительства Хабаровского края "За заслуги" им. Н.Н. Муравьёва-Амурского")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AA01BB" w:rsidRPr="00431EAA" w:rsidRDefault="00AA01BB" w:rsidP="00431EAA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BB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01BB" w:rsidRPr="00431EAA" w:rsidRDefault="00AA01BB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A01BB" w:rsidRPr="00431EAA" w:rsidRDefault="00AA01BB" w:rsidP="00431EAA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AA">
              <w:rPr>
                <w:rFonts w:ascii="Times New Roman" w:hAnsi="Times New Roman"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30A" w:rsidRPr="00431EAA" w:rsidRDefault="0022130A" w:rsidP="00431EAA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0A" w:rsidRPr="00431EAA" w:rsidTr="002213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E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2130A" w:rsidRPr="00431EAA" w:rsidRDefault="0022130A" w:rsidP="00431EAA">
            <w:pPr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2130A" w:rsidRPr="00431EAA" w:rsidRDefault="0022130A" w:rsidP="00431EAA">
      <w:pPr>
        <w:spacing w:before="6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F6D2B" w:rsidRDefault="00CF6D2B" w:rsidP="00B75E1D">
      <w:pPr>
        <w:spacing w:before="6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074" w:rsidRDefault="00432074" w:rsidP="0028029A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432074" w:rsidRPr="000E5477" w:rsidRDefault="00432074" w:rsidP="0028029A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квалификации</w:t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CF6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>О.Л. Просекова</w:t>
      </w:r>
    </w:p>
    <w:p w:rsidR="00432074" w:rsidRPr="00FB65F7" w:rsidRDefault="00432074" w:rsidP="0028029A">
      <w:pPr>
        <w:spacing w:after="0" w:line="240" w:lineRule="exact"/>
        <w:jc w:val="center"/>
        <w:rPr>
          <w:rFonts w:ascii="Times New Roman" w:hAnsi="Times New Roman" w:cs="Times New Roman"/>
          <w:i/>
        </w:rPr>
      </w:pPr>
    </w:p>
    <w:sectPr w:rsidR="00432074" w:rsidRPr="00FB65F7" w:rsidSect="003A7FA2">
      <w:headerReference w:type="default" r:id="rId9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AA" w:rsidRDefault="00431EAA" w:rsidP="00432074">
      <w:pPr>
        <w:spacing w:after="0" w:line="240" w:lineRule="auto"/>
      </w:pPr>
      <w:r>
        <w:separator/>
      </w:r>
    </w:p>
  </w:endnote>
  <w:endnote w:type="continuationSeparator" w:id="0">
    <w:p w:rsidR="00431EAA" w:rsidRDefault="00431EAA" w:rsidP="0043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AA" w:rsidRDefault="00431EAA" w:rsidP="00432074">
      <w:pPr>
        <w:spacing w:after="0" w:line="240" w:lineRule="auto"/>
      </w:pPr>
      <w:r>
        <w:separator/>
      </w:r>
    </w:p>
  </w:footnote>
  <w:footnote w:type="continuationSeparator" w:id="0">
    <w:p w:rsidR="00431EAA" w:rsidRDefault="00431EAA" w:rsidP="0043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569"/>
      <w:docPartObj>
        <w:docPartGallery w:val="Page Numbers (Top of Page)"/>
        <w:docPartUnique/>
      </w:docPartObj>
    </w:sdtPr>
    <w:sdtEndPr/>
    <w:sdtContent>
      <w:p w:rsidR="00431EAA" w:rsidRDefault="00431EAA">
        <w:pPr>
          <w:pStyle w:val="ab"/>
          <w:jc w:val="center"/>
        </w:pPr>
        <w:r w:rsidRPr="00431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1E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1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722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31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1EAA" w:rsidRDefault="00431E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9D7"/>
    <w:rsid w:val="00000FEA"/>
    <w:rsid w:val="000024F0"/>
    <w:rsid w:val="000042D5"/>
    <w:rsid w:val="000046BF"/>
    <w:rsid w:val="00006DDE"/>
    <w:rsid w:val="00011020"/>
    <w:rsid w:val="00011DB4"/>
    <w:rsid w:val="00014467"/>
    <w:rsid w:val="00023F28"/>
    <w:rsid w:val="00037B5B"/>
    <w:rsid w:val="00040BD7"/>
    <w:rsid w:val="000416D3"/>
    <w:rsid w:val="000425C2"/>
    <w:rsid w:val="00043D53"/>
    <w:rsid w:val="00046673"/>
    <w:rsid w:val="0005594C"/>
    <w:rsid w:val="00065B43"/>
    <w:rsid w:val="000806E0"/>
    <w:rsid w:val="00081983"/>
    <w:rsid w:val="00094488"/>
    <w:rsid w:val="00094B2B"/>
    <w:rsid w:val="000A11EF"/>
    <w:rsid w:val="000A3A89"/>
    <w:rsid w:val="000C7742"/>
    <w:rsid w:val="000D0412"/>
    <w:rsid w:val="000D0910"/>
    <w:rsid w:val="000D386F"/>
    <w:rsid w:val="000D5FA3"/>
    <w:rsid w:val="000E0430"/>
    <w:rsid w:val="000E1F04"/>
    <w:rsid w:val="000E6183"/>
    <w:rsid w:val="000E6EA7"/>
    <w:rsid w:val="001065AF"/>
    <w:rsid w:val="00111795"/>
    <w:rsid w:val="00131E73"/>
    <w:rsid w:val="001438C3"/>
    <w:rsid w:val="00143995"/>
    <w:rsid w:val="00143CD5"/>
    <w:rsid w:val="00144CFC"/>
    <w:rsid w:val="00145E54"/>
    <w:rsid w:val="00164CBA"/>
    <w:rsid w:val="00166E5E"/>
    <w:rsid w:val="00174035"/>
    <w:rsid w:val="001759B5"/>
    <w:rsid w:val="00182F39"/>
    <w:rsid w:val="00185F68"/>
    <w:rsid w:val="001878DA"/>
    <w:rsid w:val="00192965"/>
    <w:rsid w:val="001946C9"/>
    <w:rsid w:val="001958B6"/>
    <w:rsid w:val="001A1448"/>
    <w:rsid w:val="001A31BF"/>
    <w:rsid w:val="001A5695"/>
    <w:rsid w:val="001A787E"/>
    <w:rsid w:val="001B4C18"/>
    <w:rsid w:val="001C555A"/>
    <w:rsid w:val="001C6985"/>
    <w:rsid w:val="001C6A7A"/>
    <w:rsid w:val="001D0293"/>
    <w:rsid w:val="001D5202"/>
    <w:rsid w:val="001D6B4C"/>
    <w:rsid w:val="001E1DFE"/>
    <w:rsid w:val="001E1F91"/>
    <w:rsid w:val="001E40D7"/>
    <w:rsid w:val="001E41DA"/>
    <w:rsid w:val="001E4C5D"/>
    <w:rsid w:val="001F2F19"/>
    <w:rsid w:val="001F3399"/>
    <w:rsid w:val="001F5F2F"/>
    <w:rsid w:val="001F6301"/>
    <w:rsid w:val="00203A05"/>
    <w:rsid w:val="002079A8"/>
    <w:rsid w:val="00211E6B"/>
    <w:rsid w:val="00217C9C"/>
    <w:rsid w:val="0022130A"/>
    <w:rsid w:val="00221EC9"/>
    <w:rsid w:val="00224460"/>
    <w:rsid w:val="002330E9"/>
    <w:rsid w:val="002340E6"/>
    <w:rsid w:val="002342DC"/>
    <w:rsid w:val="00241761"/>
    <w:rsid w:val="00246D05"/>
    <w:rsid w:val="00247BD9"/>
    <w:rsid w:val="002620A2"/>
    <w:rsid w:val="00265C4D"/>
    <w:rsid w:val="002737C2"/>
    <w:rsid w:val="002752D5"/>
    <w:rsid w:val="0027675E"/>
    <w:rsid w:val="0028029A"/>
    <w:rsid w:val="0028057C"/>
    <w:rsid w:val="00280E85"/>
    <w:rsid w:val="0028687C"/>
    <w:rsid w:val="0029041A"/>
    <w:rsid w:val="00294E5E"/>
    <w:rsid w:val="002A07EF"/>
    <w:rsid w:val="002A1993"/>
    <w:rsid w:val="002A2E2E"/>
    <w:rsid w:val="002B5F23"/>
    <w:rsid w:val="002C4EB3"/>
    <w:rsid w:val="002C59B2"/>
    <w:rsid w:val="002D0D9F"/>
    <w:rsid w:val="002E62A1"/>
    <w:rsid w:val="002E77AD"/>
    <w:rsid w:val="002E7BEE"/>
    <w:rsid w:val="002F2384"/>
    <w:rsid w:val="002F5AEF"/>
    <w:rsid w:val="002F6D19"/>
    <w:rsid w:val="003006A7"/>
    <w:rsid w:val="00301F55"/>
    <w:rsid w:val="00303AD6"/>
    <w:rsid w:val="00304A0A"/>
    <w:rsid w:val="00305D4B"/>
    <w:rsid w:val="0030748E"/>
    <w:rsid w:val="00311ED2"/>
    <w:rsid w:val="003123AA"/>
    <w:rsid w:val="00312B85"/>
    <w:rsid w:val="00313E36"/>
    <w:rsid w:val="00321B6E"/>
    <w:rsid w:val="0032286D"/>
    <w:rsid w:val="00326A81"/>
    <w:rsid w:val="003316C6"/>
    <w:rsid w:val="0033533A"/>
    <w:rsid w:val="00337964"/>
    <w:rsid w:val="00341AF2"/>
    <w:rsid w:val="00343E1E"/>
    <w:rsid w:val="00354BFE"/>
    <w:rsid w:val="003576FC"/>
    <w:rsid w:val="00360872"/>
    <w:rsid w:val="00360A45"/>
    <w:rsid w:val="00362460"/>
    <w:rsid w:val="00362E31"/>
    <w:rsid w:val="00363821"/>
    <w:rsid w:val="00366FF6"/>
    <w:rsid w:val="0037795E"/>
    <w:rsid w:val="00380313"/>
    <w:rsid w:val="00391023"/>
    <w:rsid w:val="00391C62"/>
    <w:rsid w:val="003A13C1"/>
    <w:rsid w:val="003A4B7A"/>
    <w:rsid w:val="003A7FA2"/>
    <w:rsid w:val="003B18D3"/>
    <w:rsid w:val="003B6764"/>
    <w:rsid w:val="003C2121"/>
    <w:rsid w:val="003D75AB"/>
    <w:rsid w:val="003E3792"/>
    <w:rsid w:val="003E6078"/>
    <w:rsid w:val="003E7FE7"/>
    <w:rsid w:val="00400037"/>
    <w:rsid w:val="00401D81"/>
    <w:rsid w:val="00403556"/>
    <w:rsid w:val="00415B12"/>
    <w:rsid w:val="00431EAA"/>
    <w:rsid w:val="00432074"/>
    <w:rsid w:val="00433BDD"/>
    <w:rsid w:val="00435591"/>
    <w:rsid w:val="00435859"/>
    <w:rsid w:val="00450B7B"/>
    <w:rsid w:val="00454D6D"/>
    <w:rsid w:val="00461673"/>
    <w:rsid w:val="00461979"/>
    <w:rsid w:val="0046284D"/>
    <w:rsid w:val="00464544"/>
    <w:rsid w:val="0046475F"/>
    <w:rsid w:val="00467044"/>
    <w:rsid w:val="0047219F"/>
    <w:rsid w:val="00474015"/>
    <w:rsid w:val="0048090B"/>
    <w:rsid w:val="00495B3E"/>
    <w:rsid w:val="004973D9"/>
    <w:rsid w:val="004A2AF6"/>
    <w:rsid w:val="004A6CEE"/>
    <w:rsid w:val="004B4DAB"/>
    <w:rsid w:val="004C40F3"/>
    <w:rsid w:val="004D26AC"/>
    <w:rsid w:val="004D32C4"/>
    <w:rsid w:val="004D3CFA"/>
    <w:rsid w:val="004D46CC"/>
    <w:rsid w:val="004D4C8B"/>
    <w:rsid w:val="004D5B5F"/>
    <w:rsid w:val="004E3AD5"/>
    <w:rsid w:val="004F25DE"/>
    <w:rsid w:val="004F2EDA"/>
    <w:rsid w:val="00501410"/>
    <w:rsid w:val="00513BCB"/>
    <w:rsid w:val="005252B9"/>
    <w:rsid w:val="00527B51"/>
    <w:rsid w:val="00535576"/>
    <w:rsid w:val="00560482"/>
    <w:rsid w:val="00563630"/>
    <w:rsid w:val="00567CE0"/>
    <w:rsid w:val="00567FB3"/>
    <w:rsid w:val="00570958"/>
    <w:rsid w:val="005714B6"/>
    <w:rsid w:val="0057155D"/>
    <w:rsid w:val="00572462"/>
    <w:rsid w:val="005735E6"/>
    <w:rsid w:val="00573639"/>
    <w:rsid w:val="00580B21"/>
    <w:rsid w:val="00581FC1"/>
    <w:rsid w:val="005821E9"/>
    <w:rsid w:val="0058415D"/>
    <w:rsid w:val="00584280"/>
    <w:rsid w:val="00584DF2"/>
    <w:rsid w:val="00584E11"/>
    <w:rsid w:val="00584E82"/>
    <w:rsid w:val="005855B5"/>
    <w:rsid w:val="00586727"/>
    <w:rsid w:val="005911B9"/>
    <w:rsid w:val="00591664"/>
    <w:rsid w:val="005929BF"/>
    <w:rsid w:val="00595CB0"/>
    <w:rsid w:val="00596114"/>
    <w:rsid w:val="005A3542"/>
    <w:rsid w:val="005A6AF0"/>
    <w:rsid w:val="005B01AC"/>
    <w:rsid w:val="005B0251"/>
    <w:rsid w:val="005C0691"/>
    <w:rsid w:val="005C51FB"/>
    <w:rsid w:val="005C609A"/>
    <w:rsid w:val="005E17AC"/>
    <w:rsid w:val="005E1D38"/>
    <w:rsid w:val="005E722E"/>
    <w:rsid w:val="005F03DA"/>
    <w:rsid w:val="005F33DC"/>
    <w:rsid w:val="005F4D1C"/>
    <w:rsid w:val="005F5251"/>
    <w:rsid w:val="005F6793"/>
    <w:rsid w:val="00610214"/>
    <w:rsid w:val="00613F0D"/>
    <w:rsid w:val="00624B67"/>
    <w:rsid w:val="00630F4B"/>
    <w:rsid w:val="00632A5B"/>
    <w:rsid w:val="00632DC7"/>
    <w:rsid w:val="00633A09"/>
    <w:rsid w:val="00633C7F"/>
    <w:rsid w:val="00636FAF"/>
    <w:rsid w:val="00646AAC"/>
    <w:rsid w:val="00651EB2"/>
    <w:rsid w:val="00661A9E"/>
    <w:rsid w:val="00664C7F"/>
    <w:rsid w:val="00671D28"/>
    <w:rsid w:val="00676701"/>
    <w:rsid w:val="00683E62"/>
    <w:rsid w:val="00690F46"/>
    <w:rsid w:val="006978A0"/>
    <w:rsid w:val="006A01A3"/>
    <w:rsid w:val="006A1A7E"/>
    <w:rsid w:val="006A2131"/>
    <w:rsid w:val="006A73D4"/>
    <w:rsid w:val="006B4155"/>
    <w:rsid w:val="006C148D"/>
    <w:rsid w:val="006C6112"/>
    <w:rsid w:val="006D76AB"/>
    <w:rsid w:val="006E1B36"/>
    <w:rsid w:val="006E2040"/>
    <w:rsid w:val="006E5D29"/>
    <w:rsid w:val="006F1655"/>
    <w:rsid w:val="007139E1"/>
    <w:rsid w:val="00714884"/>
    <w:rsid w:val="00717440"/>
    <w:rsid w:val="0072605D"/>
    <w:rsid w:val="00730CD0"/>
    <w:rsid w:val="0073580D"/>
    <w:rsid w:val="00735AC4"/>
    <w:rsid w:val="00737039"/>
    <w:rsid w:val="007400EF"/>
    <w:rsid w:val="0074737E"/>
    <w:rsid w:val="0074740A"/>
    <w:rsid w:val="00752E6B"/>
    <w:rsid w:val="00755891"/>
    <w:rsid w:val="00757608"/>
    <w:rsid w:val="00763F54"/>
    <w:rsid w:val="0076463A"/>
    <w:rsid w:val="007655AC"/>
    <w:rsid w:val="0077060E"/>
    <w:rsid w:val="0077624C"/>
    <w:rsid w:val="007815FD"/>
    <w:rsid w:val="007941D0"/>
    <w:rsid w:val="0079762A"/>
    <w:rsid w:val="007A4E41"/>
    <w:rsid w:val="007A7406"/>
    <w:rsid w:val="007B54BC"/>
    <w:rsid w:val="007B5F7B"/>
    <w:rsid w:val="007C07BE"/>
    <w:rsid w:val="007E1541"/>
    <w:rsid w:val="007E2AA5"/>
    <w:rsid w:val="007E3B11"/>
    <w:rsid w:val="007F2AEB"/>
    <w:rsid w:val="0080294E"/>
    <w:rsid w:val="008071DB"/>
    <w:rsid w:val="00810F45"/>
    <w:rsid w:val="008115E1"/>
    <w:rsid w:val="0081433E"/>
    <w:rsid w:val="0081792A"/>
    <w:rsid w:val="00817C9C"/>
    <w:rsid w:val="008261DE"/>
    <w:rsid w:val="008265E0"/>
    <w:rsid w:val="0082712F"/>
    <w:rsid w:val="00831769"/>
    <w:rsid w:val="0083316E"/>
    <w:rsid w:val="00836265"/>
    <w:rsid w:val="00841A6F"/>
    <w:rsid w:val="008424BE"/>
    <w:rsid w:val="00846D4B"/>
    <w:rsid w:val="00854D03"/>
    <w:rsid w:val="00855C4B"/>
    <w:rsid w:val="00855F6B"/>
    <w:rsid w:val="00872E8B"/>
    <w:rsid w:val="00876CDE"/>
    <w:rsid w:val="00876D5F"/>
    <w:rsid w:val="0087784A"/>
    <w:rsid w:val="00877BA0"/>
    <w:rsid w:val="00897873"/>
    <w:rsid w:val="008A2F27"/>
    <w:rsid w:val="008A66DE"/>
    <w:rsid w:val="008B2C77"/>
    <w:rsid w:val="008B3158"/>
    <w:rsid w:val="008B4E4E"/>
    <w:rsid w:val="008B54D2"/>
    <w:rsid w:val="008B5BDB"/>
    <w:rsid w:val="008B5D6F"/>
    <w:rsid w:val="008D29D7"/>
    <w:rsid w:val="008D64EF"/>
    <w:rsid w:val="008D6DD0"/>
    <w:rsid w:val="008E0CC6"/>
    <w:rsid w:val="008E5EF1"/>
    <w:rsid w:val="008E7D90"/>
    <w:rsid w:val="00900F22"/>
    <w:rsid w:val="009039AF"/>
    <w:rsid w:val="0090559C"/>
    <w:rsid w:val="00912567"/>
    <w:rsid w:val="00913EF8"/>
    <w:rsid w:val="0091599C"/>
    <w:rsid w:val="00920AF5"/>
    <w:rsid w:val="00922B93"/>
    <w:rsid w:val="00924E03"/>
    <w:rsid w:val="00926769"/>
    <w:rsid w:val="00926B67"/>
    <w:rsid w:val="00930662"/>
    <w:rsid w:val="009422D6"/>
    <w:rsid w:val="00946462"/>
    <w:rsid w:val="00952CF8"/>
    <w:rsid w:val="00953E90"/>
    <w:rsid w:val="0095485D"/>
    <w:rsid w:val="00954F58"/>
    <w:rsid w:val="0096422D"/>
    <w:rsid w:val="00974EDA"/>
    <w:rsid w:val="00982007"/>
    <w:rsid w:val="009863CC"/>
    <w:rsid w:val="00987DC6"/>
    <w:rsid w:val="0099743A"/>
    <w:rsid w:val="009A3C43"/>
    <w:rsid w:val="009B1401"/>
    <w:rsid w:val="009B5984"/>
    <w:rsid w:val="009B754B"/>
    <w:rsid w:val="009B7B20"/>
    <w:rsid w:val="009C7735"/>
    <w:rsid w:val="009D15D4"/>
    <w:rsid w:val="009D2C25"/>
    <w:rsid w:val="009D4446"/>
    <w:rsid w:val="009E54C4"/>
    <w:rsid w:val="009E6364"/>
    <w:rsid w:val="009F13A7"/>
    <w:rsid w:val="009F3706"/>
    <w:rsid w:val="009F52FC"/>
    <w:rsid w:val="009F65DD"/>
    <w:rsid w:val="009F6674"/>
    <w:rsid w:val="00A128D5"/>
    <w:rsid w:val="00A15EFD"/>
    <w:rsid w:val="00A22C1A"/>
    <w:rsid w:val="00A3007D"/>
    <w:rsid w:val="00A302A4"/>
    <w:rsid w:val="00A37520"/>
    <w:rsid w:val="00A403EB"/>
    <w:rsid w:val="00A42479"/>
    <w:rsid w:val="00A4452C"/>
    <w:rsid w:val="00A45095"/>
    <w:rsid w:val="00A513B7"/>
    <w:rsid w:val="00A65659"/>
    <w:rsid w:val="00A70516"/>
    <w:rsid w:val="00A72D8B"/>
    <w:rsid w:val="00A73B95"/>
    <w:rsid w:val="00A7413B"/>
    <w:rsid w:val="00A74A30"/>
    <w:rsid w:val="00A765FC"/>
    <w:rsid w:val="00A82E2E"/>
    <w:rsid w:val="00A842C1"/>
    <w:rsid w:val="00A846E9"/>
    <w:rsid w:val="00A95CDC"/>
    <w:rsid w:val="00A96E50"/>
    <w:rsid w:val="00AA01BB"/>
    <w:rsid w:val="00AA01D2"/>
    <w:rsid w:val="00AA48B6"/>
    <w:rsid w:val="00AA552C"/>
    <w:rsid w:val="00AA60AF"/>
    <w:rsid w:val="00AB2800"/>
    <w:rsid w:val="00AB29CA"/>
    <w:rsid w:val="00AB5582"/>
    <w:rsid w:val="00AC32BD"/>
    <w:rsid w:val="00AC4626"/>
    <w:rsid w:val="00AC70AE"/>
    <w:rsid w:val="00AC767D"/>
    <w:rsid w:val="00AC7871"/>
    <w:rsid w:val="00AD4A45"/>
    <w:rsid w:val="00AD738B"/>
    <w:rsid w:val="00AD7FA4"/>
    <w:rsid w:val="00AE06FC"/>
    <w:rsid w:val="00AF1422"/>
    <w:rsid w:val="00AF3616"/>
    <w:rsid w:val="00AF58FD"/>
    <w:rsid w:val="00AF6C9F"/>
    <w:rsid w:val="00AF6D50"/>
    <w:rsid w:val="00B046DF"/>
    <w:rsid w:val="00B04EA0"/>
    <w:rsid w:val="00B0634B"/>
    <w:rsid w:val="00B113FA"/>
    <w:rsid w:val="00B220D1"/>
    <w:rsid w:val="00B24B93"/>
    <w:rsid w:val="00B315BF"/>
    <w:rsid w:val="00B376EF"/>
    <w:rsid w:val="00B40594"/>
    <w:rsid w:val="00B442BB"/>
    <w:rsid w:val="00B515EB"/>
    <w:rsid w:val="00B52C07"/>
    <w:rsid w:val="00B54D7B"/>
    <w:rsid w:val="00B57664"/>
    <w:rsid w:val="00B60B4F"/>
    <w:rsid w:val="00B677FA"/>
    <w:rsid w:val="00B72AEC"/>
    <w:rsid w:val="00B73481"/>
    <w:rsid w:val="00B75E1D"/>
    <w:rsid w:val="00B81679"/>
    <w:rsid w:val="00B82280"/>
    <w:rsid w:val="00B828E5"/>
    <w:rsid w:val="00B91A24"/>
    <w:rsid w:val="00B944A8"/>
    <w:rsid w:val="00B9643D"/>
    <w:rsid w:val="00B96834"/>
    <w:rsid w:val="00BA0E49"/>
    <w:rsid w:val="00BA252B"/>
    <w:rsid w:val="00BA36F5"/>
    <w:rsid w:val="00BB02D9"/>
    <w:rsid w:val="00BB6054"/>
    <w:rsid w:val="00BB7BF4"/>
    <w:rsid w:val="00BC0CAE"/>
    <w:rsid w:val="00BC7150"/>
    <w:rsid w:val="00BE179E"/>
    <w:rsid w:val="00BF1A47"/>
    <w:rsid w:val="00BF3C2B"/>
    <w:rsid w:val="00BF6602"/>
    <w:rsid w:val="00BF6BC5"/>
    <w:rsid w:val="00BF7654"/>
    <w:rsid w:val="00C01B11"/>
    <w:rsid w:val="00C0672F"/>
    <w:rsid w:val="00C1328C"/>
    <w:rsid w:val="00C17395"/>
    <w:rsid w:val="00C22FFC"/>
    <w:rsid w:val="00C43DE2"/>
    <w:rsid w:val="00C46F95"/>
    <w:rsid w:val="00C50B56"/>
    <w:rsid w:val="00C55209"/>
    <w:rsid w:val="00C63779"/>
    <w:rsid w:val="00C67249"/>
    <w:rsid w:val="00C70C42"/>
    <w:rsid w:val="00C712D2"/>
    <w:rsid w:val="00C7190F"/>
    <w:rsid w:val="00C75FAF"/>
    <w:rsid w:val="00C85FAF"/>
    <w:rsid w:val="00C90389"/>
    <w:rsid w:val="00C91F23"/>
    <w:rsid w:val="00CA0C26"/>
    <w:rsid w:val="00CA49F5"/>
    <w:rsid w:val="00CA549E"/>
    <w:rsid w:val="00CA54D0"/>
    <w:rsid w:val="00CA5A27"/>
    <w:rsid w:val="00CA5C22"/>
    <w:rsid w:val="00CA70B3"/>
    <w:rsid w:val="00CB7970"/>
    <w:rsid w:val="00CE005C"/>
    <w:rsid w:val="00CE3573"/>
    <w:rsid w:val="00CF5A7E"/>
    <w:rsid w:val="00CF6D2B"/>
    <w:rsid w:val="00CF7E73"/>
    <w:rsid w:val="00D00A7E"/>
    <w:rsid w:val="00D00A89"/>
    <w:rsid w:val="00D01164"/>
    <w:rsid w:val="00D0197B"/>
    <w:rsid w:val="00D04168"/>
    <w:rsid w:val="00D043BD"/>
    <w:rsid w:val="00D10096"/>
    <w:rsid w:val="00D1259D"/>
    <w:rsid w:val="00D24640"/>
    <w:rsid w:val="00D262FC"/>
    <w:rsid w:val="00D3252E"/>
    <w:rsid w:val="00D33BFE"/>
    <w:rsid w:val="00D361E4"/>
    <w:rsid w:val="00D37B0C"/>
    <w:rsid w:val="00D440B8"/>
    <w:rsid w:val="00D47411"/>
    <w:rsid w:val="00D5115D"/>
    <w:rsid w:val="00D543DC"/>
    <w:rsid w:val="00D55002"/>
    <w:rsid w:val="00D61420"/>
    <w:rsid w:val="00D614B5"/>
    <w:rsid w:val="00D62367"/>
    <w:rsid w:val="00D6320C"/>
    <w:rsid w:val="00D6669F"/>
    <w:rsid w:val="00D736FC"/>
    <w:rsid w:val="00D84DD0"/>
    <w:rsid w:val="00D934E3"/>
    <w:rsid w:val="00D96A20"/>
    <w:rsid w:val="00DA190D"/>
    <w:rsid w:val="00DA35B6"/>
    <w:rsid w:val="00DB5A7D"/>
    <w:rsid w:val="00DB75DF"/>
    <w:rsid w:val="00DC7093"/>
    <w:rsid w:val="00DD6AB5"/>
    <w:rsid w:val="00DE5632"/>
    <w:rsid w:val="00DE6A0B"/>
    <w:rsid w:val="00DE6A13"/>
    <w:rsid w:val="00DE6DA3"/>
    <w:rsid w:val="00DF065C"/>
    <w:rsid w:val="00DF10D2"/>
    <w:rsid w:val="00DF4489"/>
    <w:rsid w:val="00DF763F"/>
    <w:rsid w:val="00DF77FF"/>
    <w:rsid w:val="00E06752"/>
    <w:rsid w:val="00E122C6"/>
    <w:rsid w:val="00E156CA"/>
    <w:rsid w:val="00E210A9"/>
    <w:rsid w:val="00E3160B"/>
    <w:rsid w:val="00E33BBC"/>
    <w:rsid w:val="00E366F8"/>
    <w:rsid w:val="00E4044E"/>
    <w:rsid w:val="00E464F0"/>
    <w:rsid w:val="00E53803"/>
    <w:rsid w:val="00E54343"/>
    <w:rsid w:val="00E55D09"/>
    <w:rsid w:val="00E62329"/>
    <w:rsid w:val="00E7267D"/>
    <w:rsid w:val="00E742BC"/>
    <w:rsid w:val="00E7529C"/>
    <w:rsid w:val="00E76101"/>
    <w:rsid w:val="00E80E06"/>
    <w:rsid w:val="00E853FE"/>
    <w:rsid w:val="00E91D96"/>
    <w:rsid w:val="00E926F9"/>
    <w:rsid w:val="00E95AF3"/>
    <w:rsid w:val="00E96609"/>
    <w:rsid w:val="00EA1F37"/>
    <w:rsid w:val="00EA4E01"/>
    <w:rsid w:val="00EB07DF"/>
    <w:rsid w:val="00EB27E2"/>
    <w:rsid w:val="00EB2845"/>
    <w:rsid w:val="00ED5EB7"/>
    <w:rsid w:val="00ED7B62"/>
    <w:rsid w:val="00EE39EE"/>
    <w:rsid w:val="00EF19AA"/>
    <w:rsid w:val="00F104D7"/>
    <w:rsid w:val="00F10630"/>
    <w:rsid w:val="00F17DE6"/>
    <w:rsid w:val="00F216D8"/>
    <w:rsid w:val="00F221DC"/>
    <w:rsid w:val="00F25025"/>
    <w:rsid w:val="00F26DCF"/>
    <w:rsid w:val="00F34136"/>
    <w:rsid w:val="00F416D6"/>
    <w:rsid w:val="00F44DC2"/>
    <w:rsid w:val="00F47796"/>
    <w:rsid w:val="00F5192F"/>
    <w:rsid w:val="00F52767"/>
    <w:rsid w:val="00F632FA"/>
    <w:rsid w:val="00F70158"/>
    <w:rsid w:val="00F730BE"/>
    <w:rsid w:val="00F81E13"/>
    <w:rsid w:val="00F8293C"/>
    <w:rsid w:val="00F84049"/>
    <w:rsid w:val="00F9050D"/>
    <w:rsid w:val="00F9309D"/>
    <w:rsid w:val="00FA27D3"/>
    <w:rsid w:val="00FB2C6B"/>
    <w:rsid w:val="00FB3159"/>
    <w:rsid w:val="00FB65F7"/>
    <w:rsid w:val="00FC24F1"/>
    <w:rsid w:val="00FC44AA"/>
    <w:rsid w:val="00FC50E2"/>
    <w:rsid w:val="00FC68C6"/>
    <w:rsid w:val="00FC7740"/>
    <w:rsid w:val="00FD015D"/>
    <w:rsid w:val="00FD2168"/>
    <w:rsid w:val="00FD34AF"/>
    <w:rsid w:val="00FD48B9"/>
    <w:rsid w:val="00FD5755"/>
    <w:rsid w:val="00FE15BC"/>
    <w:rsid w:val="00FE4487"/>
    <w:rsid w:val="00FE44D7"/>
    <w:rsid w:val="00FF1024"/>
    <w:rsid w:val="00FF2470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81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F6B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43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3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074"/>
  </w:style>
  <w:style w:type="paragraph" w:styleId="ad">
    <w:name w:val="footer"/>
    <w:basedOn w:val="a"/>
    <w:link w:val="ae"/>
    <w:uiPriority w:val="99"/>
    <w:unhideWhenUsed/>
    <w:rsid w:val="0043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F6B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43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3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074"/>
  </w:style>
  <w:style w:type="paragraph" w:styleId="ad">
    <w:name w:val="footer"/>
    <w:basedOn w:val="a"/>
    <w:link w:val="ae"/>
    <w:uiPriority w:val="99"/>
    <w:unhideWhenUsed/>
    <w:rsid w:val="0043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9502-CE2B-43D1-A58C-5AD5D49E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9</cp:revision>
  <cp:lastPrinted>2014-12-25T00:25:00Z</cp:lastPrinted>
  <dcterms:created xsi:type="dcterms:W3CDTF">2014-12-17T01:04:00Z</dcterms:created>
  <dcterms:modified xsi:type="dcterms:W3CDTF">2014-12-29T07:20:00Z</dcterms:modified>
</cp:coreProperties>
</file>