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28" w:rsidRDefault="005B5B28" w:rsidP="005B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28" w:rsidRDefault="005B5B28" w:rsidP="005B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28" w:rsidRDefault="005B5B28" w:rsidP="005B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28" w:rsidRDefault="005B5B28" w:rsidP="005B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28" w:rsidRDefault="005B5B28" w:rsidP="005B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28" w:rsidRDefault="005B5B28" w:rsidP="005B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28" w:rsidRPr="00DD77DD" w:rsidRDefault="005B5B28" w:rsidP="005B5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77DD" w:rsidRPr="00D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октября 201</w:t>
      </w:r>
      <w:r w:rsidR="0082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DD77DD" w:rsidRPr="00D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D77DD" w:rsidRPr="00D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77DD" w:rsidRPr="00D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77DD" w:rsidRPr="00D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77DD" w:rsidRPr="00D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77DD" w:rsidRPr="00D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77DD" w:rsidRPr="00D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77DD" w:rsidRPr="00D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77DD" w:rsidRPr="00D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508 а</w:t>
      </w:r>
    </w:p>
    <w:p w:rsidR="005B5B28" w:rsidRDefault="005B5B28" w:rsidP="005B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28" w:rsidRDefault="005B5B28" w:rsidP="005B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22" w:rsidRDefault="006E253F" w:rsidP="002114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введения </w:t>
      </w:r>
    </w:p>
    <w:p w:rsidR="006E253F" w:rsidRPr="006E253F" w:rsidRDefault="006E253F" w:rsidP="002114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государственных </w:t>
      </w:r>
    </w:p>
    <w:p w:rsidR="00211422" w:rsidRDefault="006E253F" w:rsidP="002114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стандартов </w:t>
      </w:r>
    </w:p>
    <w:p w:rsidR="006E253F" w:rsidRPr="006E253F" w:rsidRDefault="006E253F" w:rsidP="002114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</w:t>
      </w:r>
      <w:proofErr w:type="gramStart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422" w:rsidRDefault="006E253F" w:rsidP="002114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proofErr w:type="gramStart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</w:p>
    <w:p w:rsidR="006E253F" w:rsidRPr="006E253F" w:rsidRDefault="006E253F" w:rsidP="002114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</w:p>
    <w:p w:rsidR="006E253F" w:rsidRPr="006E253F" w:rsidRDefault="006E253F" w:rsidP="006E25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3F" w:rsidRPr="006E253F" w:rsidRDefault="006E253F" w:rsidP="006E25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3F" w:rsidRPr="007A30CF" w:rsidRDefault="006E253F" w:rsidP="006E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национальной образовательной инициативы «Наша новая школа», приказа Министерства образования и науки Российской Федерации </w:t>
      </w:r>
      <w:r w:rsidRPr="007A30CF">
        <w:rPr>
          <w:rFonts w:ascii="Times New Roman" w:hAnsi="Times New Roman" w:cs="Times New Roman"/>
          <w:sz w:val="28"/>
          <w:szCs w:val="28"/>
          <w:shd w:val="clear" w:color="auto" w:fill="FFFFFF"/>
        </w:rPr>
        <w:t>от 17 декабря 2010 г. № 1897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федерального государственного стандарта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образования», на основании плана-графика мероприятий регионального уровня по обеспечению введения федерального государственного образовательного стандарта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учреждениях Хабаровского края на 2012-2015 </w:t>
      </w:r>
      <w:proofErr w:type="spellStart"/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Хабаровского края от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26.06.2012 г.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1487/1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53F" w:rsidRPr="006E253F" w:rsidRDefault="006E253F" w:rsidP="005B5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план-график мероприятий муниципального уровня по обеспечению введения федерального государственного образовательного стандарта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(далее -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ОО) в общеобразовательных учреждениях Нанайского муниципального района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программы основного общего образования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муниципальным координатором введения ФГОС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proofErr w:type="gramStart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управления образования администрации </w:t>
      </w:r>
      <w:r w:rsidR="004A0516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Бортникову Н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</w:t>
      </w:r>
      <w:proofErr w:type="gramStart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альника управления образования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A0516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Бортниковой Н.В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Обеспечить с 01 сентября 201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введение и реализацию ФГОС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учреждениях района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программы основного общего образования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Провести </w:t>
      </w:r>
      <w:r w:rsidR="004A0516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общеобразовательных учреждений района к реализации основной образовательной программы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до 30 мая 201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E253F" w:rsidRPr="007A30CF" w:rsidRDefault="006E253F" w:rsidP="00FD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Обеспечить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1960" w:rsidRPr="006E253F" w:rsidRDefault="00FD1960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через средства массовой информации о действиях и процед</w:t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урах введения реализации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необходимых условий для введения ФГОС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 общеобразовательных учреждениях района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программы основного общего образования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координацию работ по нормативно-правовому, организационному, кадровому, методическому, информационному сопровождению введения ФГОС </w:t>
      </w:r>
      <w:r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FD1960" w:rsidRPr="006E253F" w:rsidRDefault="006E253F" w:rsidP="00FD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эффективный контроль, в том числе общественный, за введением ФГОС 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 общеобразовательных учреждениях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960"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программы основного общего образования</w:t>
      </w:r>
      <w:r w:rsidR="00FD1960"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 управления образования адми</w:t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района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 Л.С.)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внедрение методик расчёта нормативов </w:t>
      </w:r>
      <w:proofErr w:type="spellStart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финансирования, разработанных министерством образования Хабаровского края, для определения субвенций, выделяемых местным бюджетам муниципальных образований для реализации основных общеобразовательных программ, утверждённую постановлением Губернатора Хабаровского края от 20 мая </w:t>
      </w:r>
      <w:smartTag w:uri="urn:schemas-microsoft-com:office:smarttags" w:element="metricconverter">
        <w:smartTagPr>
          <w:attr w:name="ProductID" w:val="2006 г"/>
        </w:smartTagPr>
        <w:r w:rsidRPr="006E25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116 «О формировании субвенций из краевого бюджета на реализацию основных общеобразовательных программ в муниципальных общеобразовательных</w:t>
      </w:r>
      <w:proofErr w:type="gramEnd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нормативов </w:t>
      </w:r>
      <w:proofErr w:type="spellStart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финансирования»</w:t>
      </w:r>
      <w:r w:rsidR="009C5C84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1D1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5C84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0821D1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учётом перехода на ФГОС </w:t>
      </w:r>
      <w:r w:rsidR="009C5C84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Районному методическому кабинету управления образования администрации Нанайского муниципального района (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О.В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.):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Организовать повышение квалификации 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учителей, 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программы основного общего образования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руководителей общеобразовательных учреждений 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введения и реализации ФГОС 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Обеспечить методическое сопровождение по введению ФГОС 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в общеобразовательных учреждениях района. </w:t>
      </w:r>
    </w:p>
    <w:p w:rsidR="006E253F" w:rsidRPr="006E253F" w:rsidRDefault="006E253F" w:rsidP="00FD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Руководителям общеобразовательных учреждений района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программы основного общего образования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Разработать </w:t>
      </w:r>
      <w:r w:rsidR="005050B2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представить в управление образования </w:t>
      </w:r>
      <w:r w:rsidR="005050B2"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</w:t>
      </w:r>
      <w:r w:rsidR="005050B2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50B2"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5050B2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50B2"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50B2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мероприятий школьного уровня по обеспечению введения ФГОС </w:t>
      </w:r>
      <w:r w:rsidR="00FD1960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Провести самоанализ готовности общеобразовательного учреждения к реализации основной образовательной программы 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до 30 апреля 201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Провести анализ готовности 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учителей, реализующих программы основного общего образования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по ФГОС 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до 30 июня 201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E253F">
        <w:rPr>
          <w:rFonts w:ascii="Times New Roman" w:eastAsia="Times New Roman" w:hAnsi="Times New Roman" w:cs="Times New Roman"/>
          <w:lang w:eastAsia="ru-RU"/>
        </w:rPr>
        <w:t>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Обеспечить: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обновление нормативно-правовой базы общеобразовательного учреждения, обеспечивающей введение и реализацию ФГОС 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ОО;</w:t>
      </w:r>
    </w:p>
    <w:p w:rsid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необходимых организационных, кадровых, методических, информационных условий для введения ФГОС 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 общеобразовательном учреждении;</w:t>
      </w:r>
    </w:p>
    <w:p w:rsidR="00DD77DD" w:rsidRDefault="00DD77DD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Pr="006E253F" w:rsidRDefault="00DD77DD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разработку и утверждение основной образовательной программы 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общеобразовательного учреждения до 31 августа 201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E253F" w:rsidRPr="006E253F" w:rsidRDefault="006E253F" w:rsidP="006E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6096A" w:rsidRDefault="00D6096A" w:rsidP="006E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6E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6E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Pr="007A30CF" w:rsidRDefault="00DD77DD" w:rsidP="006E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28" w:rsidRDefault="005B5B28" w:rsidP="006E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5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Кудрешова</w:t>
      </w:r>
    </w:p>
    <w:p w:rsidR="00211422" w:rsidRDefault="00211422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DD" w:rsidRDefault="00DD77DD" w:rsidP="005B5B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3F" w:rsidRPr="006E253F" w:rsidRDefault="006E253F" w:rsidP="00D6096A">
      <w:pPr>
        <w:spacing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E253F" w:rsidRPr="006E253F" w:rsidRDefault="006E253F" w:rsidP="00F156B8">
      <w:pPr>
        <w:spacing w:after="0" w:line="240" w:lineRule="exact"/>
        <w:ind w:left="552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 администрации Нанайского муниципального района</w:t>
      </w:r>
    </w:p>
    <w:p w:rsidR="00F156B8" w:rsidRDefault="006E253F" w:rsidP="00D6096A">
      <w:pPr>
        <w:spacing w:after="0" w:line="240" w:lineRule="exact"/>
        <w:ind w:left="552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156B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2012</w:t>
      </w:r>
    </w:p>
    <w:p w:rsidR="006E253F" w:rsidRPr="006E253F" w:rsidRDefault="006E253F" w:rsidP="00D6096A">
      <w:pPr>
        <w:spacing w:after="0" w:line="240" w:lineRule="exact"/>
        <w:ind w:left="552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56B8">
        <w:rPr>
          <w:rFonts w:ascii="Times New Roman" w:eastAsia="Times New Roman" w:hAnsi="Times New Roman" w:cs="Times New Roman"/>
          <w:sz w:val="28"/>
          <w:szCs w:val="28"/>
          <w:lang w:eastAsia="ru-RU"/>
        </w:rPr>
        <w:t>508 а</w:t>
      </w:r>
    </w:p>
    <w:p w:rsidR="006E253F" w:rsidRPr="006E253F" w:rsidRDefault="006E253F" w:rsidP="006E253F">
      <w:pPr>
        <w:spacing w:after="0" w:line="240" w:lineRule="exact"/>
        <w:ind w:left="495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3F" w:rsidRPr="006E253F" w:rsidRDefault="006E253F" w:rsidP="006E253F">
      <w:pPr>
        <w:spacing w:after="0" w:line="240" w:lineRule="exact"/>
        <w:ind w:left="495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3F" w:rsidRPr="006E253F" w:rsidRDefault="006E253F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график мероприятий муниципального уровня</w:t>
      </w:r>
    </w:p>
    <w:p w:rsidR="006E253F" w:rsidRPr="006E253F" w:rsidRDefault="006E253F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введения </w:t>
      </w:r>
      <w:proofErr w:type="gramStart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</w:p>
    <w:p w:rsidR="006E253F" w:rsidRPr="006E253F" w:rsidRDefault="006E253F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стандартов 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6E253F" w:rsidRPr="007A30CF" w:rsidRDefault="006E253F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Нанайского муниципального района</w:t>
      </w:r>
      <w:r w:rsidR="00D6096A" w:rsidRPr="007A3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программы основного общего образования</w:t>
      </w:r>
      <w:r w:rsidRPr="006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0CF" w:rsidRPr="006E253F" w:rsidRDefault="007A30CF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637"/>
        <w:gridCol w:w="1440"/>
        <w:gridCol w:w="1980"/>
      </w:tblGrid>
      <w:tr w:rsidR="007A30CF" w:rsidRPr="006E253F" w:rsidTr="008343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Направления  деятельности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</w:t>
            </w:r>
          </w:p>
          <w:p w:rsidR="006E253F" w:rsidRPr="006E253F" w:rsidRDefault="006E253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6E253F" w:rsidRPr="006E253F" w:rsidRDefault="006E253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7A30CF" w:rsidRPr="007A30CF" w:rsidTr="00A337C5">
        <w:trPr>
          <w:trHeight w:val="151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Создание нормативно-правовой базы, обеспечиваю</w:t>
            </w:r>
          </w:p>
          <w:p w:rsidR="001138FF" w:rsidRPr="006E253F" w:rsidRDefault="001138FF" w:rsidP="00190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щей введение 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19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плана-графика мероприятий муниципального уровня по обеспечению введения 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 в общеобразовательных учреждениях Нанайского муниципального района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, реализующих программы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</w:tc>
      </w:tr>
      <w:tr w:rsidR="007A30CF" w:rsidRPr="007A30CF" w:rsidTr="00F75DE4">
        <w:trPr>
          <w:trHeight w:val="253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8FF" w:rsidRPr="006E253F" w:rsidRDefault="001138F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B7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содействия образовательным учреждениям в обновлении нормативной базы в соответствии с требованиями 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 (проведение консультаций, разработка примерных локальных актов, рекомендаций по внесению изменений и дополнений в уставы школ, должностные инструкции, правила внутреннего распорядка, по заключению дополнительных соглашений, договоров и др.)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 xml:space="preserve">Бортникова Н.В 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Галушина Е.Ф.</w:t>
            </w:r>
          </w:p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Медведев А.И.</w:t>
            </w:r>
          </w:p>
        </w:tc>
      </w:tr>
      <w:tr w:rsidR="007A30CF" w:rsidRPr="006E253F" w:rsidTr="00834356"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1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должностные инструкции</w:t>
            </w:r>
            <w:r w:rsidR="001138FF" w:rsidRPr="007A30CF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учителей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общеоб</w:t>
            </w:r>
            <w:r w:rsidR="00211422">
              <w:rPr>
                <w:rFonts w:ascii="Times New Roman" w:eastAsia="Times New Roman" w:hAnsi="Times New Roman" w:cs="Times New Roman"/>
                <w:lang w:eastAsia="ru-RU"/>
              </w:rPr>
              <w:t>разовательных учреждений района.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7A30C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Медведев А.И.</w:t>
            </w:r>
          </w:p>
        </w:tc>
      </w:tr>
      <w:tr w:rsidR="007A30CF" w:rsidRPr="007A30CF" w:rsidTr="001138FF">
        <w:trPr>
          <w:trHeight w:val="1848"/>
        </w:trPr>
        <w:tc>
          <w:tcPr>
            <w:tcW w:w="15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gram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финансово-</w:t>
            </w:r>
            <w:proofErr w:type="spell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экономическо</w:t>
            </w:r>
            <w:proofErr w:type="spellEnd"/>
            <w:proofErr w:type="gramEnd"/>
          </w:p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введения </w:t>
            </w:r>
          </w:p>
          <w:p w:rsidR="001138FF" w:rsidRPr="006E253F" w:rsidRDefault="001138FF" w:rsidP="00B7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и внедрение методики расчета нормативов </w:t>
            </w:r>
            <w:proofErr w:type="spell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подушевого</w:t>
            </w:r>
            <w:proofErr w:type="spellEnd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финансирования, разработанной министерством образования Хабаровского края,  для определения субвенций, выделяемых местным бюджетам муниципальных образований для реализации основных общеобразовательных программ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Лазо Л.Н.</w:t>
            </w:r>
          </w:p>
        </w:tc>
      </w:tr>
      <w:tr w:rsidR="007A30CF" w:rsidRPr="007A30CF" w:rsidTr="006E0569">
        <w:trPr>
          <w:trHeight w:val="2024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8FF" w:rsidRPr="006E253F" w:rsidRDefault="001138F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B7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экономического расчета стоимости обеспечения минимальных условий для реализации основной образовательной программы в соответствии с требованиями 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  по каждому общеобразовательному  учреждению района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, реализующему программы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1138FF" w:rsidRPr="006E253F" w:rsidRDefault="001138FF" w:rsidP="00B7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FF" w:rsidRPr="006E253F" w:rsidRDefault="001138F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Лазо Л.Н.</w:t>
            </w:r>
          </w:p>
        </w:tc>
      </w:tr>
      <w:tr w:rsidR="007A30C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B6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муниципального бюджета по отрасли «Образование» с учётом нормативов, обеспечивающих реализацию ФГОС </w:t>
            </w:r>
            <w:r w:rsidR="00B67CD4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Лазо Л.Н.</w:t>
            </w:r>
          </w:p>
        </w:tc>
      </w:tr>
      <w:tr w:rsidR="006E253F" w:rsidRPr="006E253F" w:rsidTr="00834356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организацион</w:t>
            </w:r>
            <w:proofErr w:type="spellEnd"/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введения 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ФГОС НОО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211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координации деятельности образовательных учреждений района по введению ФГОС </w:t>
            </w:r>
            <w:r w:rsidR="00B47FE0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ОО, муниципально</w:t>
            </w:r>
            <w:r w:rsidR="0021142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координационно</w:t>
            </w:r>
            <w:r w:rsidR="0021142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совет</w:t>
            </w:r>
            <w:r w:rsidR="0021142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B47FE0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Кудрешова О.В.</w:t>
            </w:r>
          </w:p>
          <w:p w:rsidR="006E253F" w:rsidRPr="006E253F" w:rsidRDefault="00B47FE0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6E253F" w:rsidRPr="006E253F" w:rsidRDefault="006E253F" w:rsidP="00211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53F" w:rsidRPr="006E253F" w:rsidTr="00834356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B4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краевых совещаниях для 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руководителей и специалистов органов управления, муниципальных координаторов, специалистов методических служб по вопросам введения ФГОС </w:t>
            </w:r>
            <w:r w:rsidR="00B47FE0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B47FE0" w:rsidP="00B4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7A30C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B47FE0" w:rsidRPr="006E253F" w:rsidRDefault="00B47FE0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Белоусова О.В.</w:t>
            </w:r>
          </w:p>
          <w:p w:rsidR="006E253F" w:rsidRPr="006E253F" w:rsidRDefault="006E253F" w:rsidP="005572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Шейко Т.М. 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Изучение и внедрение в практику работы школ методических рекомендаций, разработанных министерством образования Хабаровского края и ХК ИРО:</w:t>
            </w:r>
          </w:p>
          <w:p w:rsidR="006E253F" w:rsidRPr="006E253F" w:rsidRDefault="006E253F" w:rsidP="006E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- по использованию в образовательном процессе учебников и учебных пособий в соответствии с федеральным перечнем учебников и требованиями ФГОС </w:t>
            </w:r>
            <w:r w:rsidR="007A30CF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ОО;</w:t>
            </w:r>
          </w:p>
          <w:p w:rsidR="006E253F" w:rsidRPr="006E253F" w:rsidRDefault="006E253F" w:rsidP="006E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- по введению          ФГОС </w:t>
            </w:r>
            <w:r w:rsidR="007A30CF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ОО;</w:t>
            </w:r>
          </w:p>
          <w:p w:rsidR="006E253F" w:rsidRPr="006E253F" w:rsidRDefault="006E253F" w:rsidP="006E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- по учёту национально-региональных особенностей в условиях введения ФГОС </w:t>
            </w:r>
            <w:r w:rsidR="007A30CF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ОО; </w:t>
            </w:r>
          </w:p>
          <w:p w:rsidR="006E253F" w:rsidRPr="006E253F" w:rsidRDefault="006E253F" w:rsidP="006E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- по взаимодействию учреждений общего </w:t>
            </w:r>
            <w:smartTag w:uri="urn:schemas-microsoft-com:office:smarttags" w:element="PersonName">
              <w:smartTagPr>
                <w:attr w:name="ProductID" w:val="и дополнительного образования детей по"/>
              </w:smartTagPr>
              <w:r w:rsidRPr="006E253F">
                <w:rPr>
                  <w:rFonts w:ascii="Times New Roman" w:eastAsia="Times New Roman" w:hAnsi="Times New Roman" w:cs="Times New Roman"/>
                  <w:lang w:eastAsia="ru-RU"/>
                </w:rPr>
                <w:t>и дополнительного образования детей по</w:t>
              </w:r>
            </w:smartTag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обеспечению организации внеурочной деятельности и учёта </w:t>
            </w:r>
            <w:proofErr w:type="spell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внеучебных</w:t>
            </w:r>
            <w:proofErr w:type="spellEnd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достижений обучающихся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7A30C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CF" w:rsidRPr="007A30C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Бортникова Н.В. </w:t>
            </w:r>
          </w:p>
          <w:p w:rsidR="007A30CF" w:rsidRPr="007A30CF" w:rsidRDefault="007A30C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Золотаренко М.Ю.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Шейко Т.М.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53F" w:rsidRPr="006E253F" w:rsidTr="00834356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485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Изучение деятельности краевых пилотных (</w:t>
            </w:r>
            <w:proofErr w:type="spell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апробационных</w:t>
            </w:r>
            <w:proofErr w:type="spellEnd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) площадок по введению ФГОС </w:t>
            </w:r>
            <w:r w:rsidR="00485DF8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485DF8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F8" w:rsidRPr="007A30C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485DF8" w:rsidRPr="007A30CF" w:rsidRDefault="00485DF8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Шейко Т.М.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55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муниципальных совещаний, семинаров, консультаций для руководителей и заместителей ОУ, руководителей ШМО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55727E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7E" w:rsidRPr="007A30C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Бортникова Н.В. </w:t>
            </w:r>
          </w:p>
          <w:p w:rsidR="0055727E" w:rsidRPr="007A30CF" w:rsidRDefault="0055727E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Шейко Т.М.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0CF" w:rsidRPr="006E253F" w:rsidTr="00834356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55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рисков, проблем введения ФГОС </w:t>
            </w:r>
            <w:r w:rsidR="0055727E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 в ОУ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55727E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7E" w:rsidRPr="007A30C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Бортникова Н.В. </w:t>
            </w:r>
          </w:p>
          <w:p w:rsidR="0055727E" w:rsidRPr="007A30CF" w:rsidRDefault="0055727E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Шейко Т.М.</w:t>
            </w:r>
          </w:p>
        </w:tc>
      </w:tr>
      <w:tr w:rsidR="007A30CF" w:rsidRPr="007A30CF" w:rsidTr="007A30CF">
        <w:trPr>
          <w:trHeight w:val="107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CF" w:rsidRPr="006E253F" w:rsidRDefault="007A30C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0CF" w:rsidRPr="006E253F" w:rsidRDefault="007A30CF" w:rsidP="0055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работы общеобразовательных учреждений района по разработке основной образовательной программы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основного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0CF" w:rsidRPr="006E253F" w:rsidRDefault="007A30C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0CF" w:rsidRPr="006E253F" w:rsidRDefault="007A30C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Экспертная группа при муниципальном экспертном совете</w:t>
            </w:r>
          </w:p>
        </w:tc>
      </w:tr>
      <w:tr w:rsidR="007A30CF" w:rsidRPr="006E253F" w:rsidTr="00834356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485DF8" w:rsidP="006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готовности муниципальных общеобразовательных учреждений к введению и реализации ФГОС </w:t>
            </w:r>
            <w:r w:rsidR="006F530D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F530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7A30CF" w:rsidRDefault="006E253F" w:rsidP="006F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Бортникова Н.В. </w:t>
            </w:r>
            <w:r w:rsidR="006F530D"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  <w:p w:rsidR="006F530D" w:rsidRPr="006E253F" w:rsidRDefault="006F530D" w:rsidP="006F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Кривец Г.В.</w:t>
            </w:r>
          </w:p>
        </w:tc>
      </w:tr>
      <w:tr w:rsidR="007A30CF" w:rsidRPr="006E253F" w:rsidTr="00834356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0D" w:rsidRPr="006E253F" w:rsidRDefault="006F530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0D" w:rsidRPr="006E253F" w:rsidRDefault="00485DF8" w:rsidP="006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="006F530D"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 готовности  учителей к работе по ФГОС </w:t>
            </w:r>
            <w:r w:rsidR="006F530D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F530D"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0D" w:rsidRPr="006E253F" w:rsidRDefault="006F530D" w:rsidP="00834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  <w:p w:rsidR="006F530D" w:rsidRPr="006E253F" w:rsidRDefault="006F530D" w:rsidP="00834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0D" w:rsidRPr="006E253F" w:rsidRDefault="006F530D" w:rsidP="00834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Бортникова Н.В.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7A30CF" w:rsidRPr="006E253F" w:rsidTr="00834356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4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аналитической деятельности и </w:t>
            </w:r>
            <w:proofErr w:type="gram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введением ФГОС </w:t>
            </w:r>
            <w:r w:rsidR="0046474A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46474A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4A" w:rsidRPr="007A30C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6E253F" w:rsidRPr="006E253F" w:rsidRDefault="00485DF8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E253F" w:rsidRPr="006E253F" w:rsidTr="00834356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53F" w:rsidRPr="006E253F" w:rsidRDefault="006E253F" w:rsidP="00FC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Кадровое обеспечение и поддержка учителей при введении      ФГОС </w:t>
            </w:r>
            <w:r w:rsidR="00FC6A46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485DF8" w:rsidP="0048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>беспечение  повышения квалификации всех учителей,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 xml:space="preserve"> реализующих программы основного общего образования и </w:t>
            </w:r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руководителей общеобразовательных учреждений по введению и реализации 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485DF8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2012-2014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485DF8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10679" w:rsidP="0021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>тьюторов</w:t>
            </w:r>
            <w:proofErr w:type="spellEnd"/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, обеспечивающих повышение квалификации педагогических работников по введению 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>ОО в управлении образования и общеобразовательных учреждениях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21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210679" w:rsidRPr="007A30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210679" w:rsidRPr="007A30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10679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FC6A46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Проведение муниципальных семинаров,</w:t>
            </w:r>
            <w:r w:rsidR="00B7289D" w:rsidRPr="007A30CF">
              <w:rPr>
                <w:rFonts w:ascii="Times New Roman" w:eastAsia="Times New Roman" w:hAnsi="Times New Roman" w:cs="Times New Roman"/>
                <w:lang w:eastAsia="ru-RU"/>
              </w:rPr>
              <w:t xml:space="preserve"> совещаний,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обеспечивающих получение планируемых образовательных результатов, для школьных методических команд по введению ФГОС ООО</w:t>
            </w:r>
            <w:r w:rsidR="006E253F"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FC6A46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2012-2015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FC6A46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2A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 введения и реализации ФГОС </w:t>
            </w:r>
            <w:r w:rsidR="002A6BEE"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A6BEE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A6BEE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7A30CF" w:rsidRDefault="006E253F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Диссеминация инновационного, управленческого и педагогического опыта</w:t>
            </w:r>
          </w:p>
          <w:p w:rsidR="007A30CF" w:rsidRPr="006E253F" w:rsidRDefault="007A30CF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A6BEE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A6BEE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7A30C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Супервизия</w:t>
            </w:r>
            <w:proofErr w:type="spellEnd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школьных методических служб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A6BEE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7A30CF" w:rsidRPr="007A30CF" w:rsidTr="00565C79">
        <w:trPr>
          <w:trHeight w:val="102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D82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Материально-техническое обеспечение введения            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условий реализации основной образовательной программы, имеющихся по факту, в каждом образовательном учреждении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февраль-март,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B7289D" w:rsidRPr="006E253F" w:rsidRDefault="00B7289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Старовойтова З.Д.</w:t>
            </w:r>
          </w:p>
          <w:p w:rsidR="00B7289D" w:rsidRPr="006E253F" w:rsidRDefault="00B7289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Кривец Г.В.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Изучение и внедрение  методических рекомендаций, разработанных министерством образования Хабаровского края,  по материально-техническому оснащению внеурочной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D82BF9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Старовойтова З.Д.</w:t>
            </w:r>
          </w:p>
          <w:p w:rsidR="006E253F" w:rsidRPr="006E253F" w:rsidRDefault="00D82BF9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Кривец Г.В.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Шейко Т.М.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Разработка  плана поэтапного оснащения общеобразовательных учреждений учебным оборудованием и учебно-наглядными пособиями,  в соответствии с требованиями к минимальному оснащению образовательной среды в части условий реализации основной образовательной программы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D82BF9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D82BF9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Старовойтова З.Д.</w:t>
            </w:r>
          </w:p>
          <w:p w:rsidR="006E253F" w:rsidRPr="006E253F" w:rsidRDefault="00D82BF9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Кривец Г.В.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Шейко Т.М.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Лазо Л.Н.</w:t>
            </w:r>
          </w:p>
        </w:tc>
      </w:tr>
      <w:tr w:rsidR="007A30C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Разработка плана поэтапного проведения текущих и капитальных ремонтов общеобразовательных учреждений в соответствие с требованиями санитарных норм и правил и требований противопожарной безопасности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5B0CD6" w:rsidP="005B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Кудрешова О.В.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Старовойтова З.Д.</w:t>
            </w:r>
          </w:p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Лазо Л.Н.</w:t>
            </w:r>
          </w:p>
        </w:tc>
      </w:tr>
      <w:tr w:rsidR="007A30CF" w:rsidRPr="007A30CF" w:rsidTr="008A1D18">
        <w:trPr>
          <w:trHeight w:val="151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5B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информационного обеспечения введения 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5B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Информирование общественности через газету «Анюйские перекаты»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, сайт управления образования, районного методического кабинета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о подготовке и порядке введения 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ОО в общеобразовательных учреждениях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5B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7A30CF" w:rsidRDefault="00B7289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B7289D" w:rsidRPr="006E253F" w:rsidRDefault="00B7289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7A30CF" w:rsidRPr="007A30CF" w:rsidTr="00B7289D">
        <w:trPr>
          <w:trHeight w:val="571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2F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научно-методической литературы по ФГОС </w:t>
            </w: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D" w:rsidRPr="006E253F" w:rsidRDefault="00B7289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  <w:p w:rsidR="00B7289D" w:rsidRPr="006E253F" w:rsidRDefault="00B7289D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Золотаренко М.Ю.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2F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учителей общеобразовательных учреждений района в работе сетевого сообщества </w:t>
            </w:r>
            <w:r w:rsidR="00B7289D" w:rsidRPr="007A30CF">
              <w:rPr>
                <w:rFonts w:ascii="Times New Roman" w:eastAsia="Times New Roman" w:hAnsi="Times New Roman" w:cs="Times New Roman"/>
                <w:lang w:eastAsia="ru-RU"/>
              </w:rPr>
              <w:t>учителей-</w:t>
            </w:r>
            <w:proofErr w:type="spellStart"/>
            <w:r w:rsidR="00B7289D" w:rsidRPr="007A30CF">
              <w:rPr>
                <w:rFonts w:ascii="Times New Roman" w:eastAsia="Times New Roman" w:hAnsi="Times New Roman" w:cs="Times New Roman"/>
                <w:lang w:eastAsia="ru-RU"/>
              </w:rPr>
              <w:t>апробаторов</w:t>
            </w:r>
            <w:proofErr w:type="spellEnd"/>
            <w:r w:rsidR="00B7289D" w:rsidRPr="007A30CF">
              <w:rPr>
                <w:rFonts w:ascii="Times New Roman" w:eastAsia="Times New Roman" w:hAnsi="Times New Roman" w:cs="Times New Roman"/>
                <w:lang w:eastAsia="ru-RU"/>
              </w:rPr>
              <w:t xml:space="preserve"> и учителей-</w:t>
            </w:r>
            <w:proofErr w:type="spellStart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спинауто</w:t>
            </w:r>
            <w:r w:rsidR="00B7289D" w:rsidRPr="007A30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="00B7289D" w:rsidRPr="007A30CF">
              <w:rPr>
                <w:rFonts w:ascii="Times New Roman" w:eastAsia="Times New Roman" w:hAnsi="Times New Roman" w:cs="Times New Roman"/>
                <w:lang w:eastAsia="ru-RU"/>
              </w:rPr>
              <w:t xml:space="preserve"> на виртуальной платформе </w:t>
            </w:r>
            <w:proofErr w:type="spellStart"/>
            <w:r w:rsidR="00B7289D" w:rsidRPr="007A30CF">
              <w:rPr>
                <w:rFonts w:ascii="Times New Roman" w:eastAsia="Times New Roman" w:hAnsi="Times New Roman" w:cs="Times New Roman"/>
                <w:lang w:eastAsia="ru-RU"/>
              </w:rPr>
              <w:t>Хаба</w:t>
            </w: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Вики</w:t>
            </w:r>
            <w:proofErr w:type="spellEnd"/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 сайта КГОУ ДПО «ХК ИРО»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F0483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F0483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Организация публичной отчётности общеобразовательных учреждений района о ходе и результатах введения ФГОС ООО.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F0483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Горшкова В.А.</w:t>
            </w:r>
          </w:p>
        </w:tc>
      </w:tr>
      <w:tr w:rsidR="006E253F" w:rsidRPr="006E253F" w:rsidTr="00834356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Ведение раздела по реализации ФГОС на сайте управления образования администрации Нанайского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Бельды М.В.</w:t>
            </w:r>
          </w:p>
        </w:tc>
      </w:tr>
      <w:tr w:rsidR="007A30CF" w:rsidRPr="006E253F" w:rsidTr="00834356"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раздела по реализации ФГОС на сайте районного методического кабинета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6E253F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3F" w:rsidRPr="006E253F" w:rsidRDefault="002F0483" w:rsidP="006E2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0CF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</w:tbl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3F" w:rsidRPr="006E253F" w:rsidRDefault="006E253F" w:rsidP="006E253F">
      <w:pPr>
        <w:spacing w:after="0" w:line="240" w:lineRule="exact"/>
        <w:ind w:left="495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EF" w:rsidRPr="007A30CF" w:rsidRDefault="008E41EF"/>
    <w:sectPr w:rsidR="008E41EF" w:rsidRPr="007A30CF" w:rsidSect="00DD77DD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A9"/>
    <w:rsid w:val="000211C6"/>
    <w:rsid w:val="000821D1"/>
    <w:rsid w:val="000C2ED2"/>
    <w:rsid w:val="000E0831"/>
    <w:rsid w:val="001138FF"/>
    <w:rsid w:val="00190D5E"/>
    <w:rsid w:val="001A1AB1"/>
    <w:rsid w:val="001C40C9"/>
    <w:rsid w:val="002011A9"/>
    <w:rsid w:val="00205B96"/>
    <w:rsid w:val="00210679"/>
    <w:rsid w:val="00211422"/>
    <w:rsid w:val="0021703E"/>
    <w:rsid w:val="00225C38"/>
    <w:rsid w:val="00261E9E"/>
    <w:rsid w:val="00280120"/>
    <w:rsid w:val="002A6BEE"/>
    <w:rsid w:val="002E09C1"/>
    <w:rsid w:val="002F0483"/>
    <w:rsid w:val="00344344"/>
    <w:rsid w:val="00375591"/>
    <w:rsid w:val="003879D8"/>
    <w:rsid w:val="004465B5"/>
    <w:rsid w:val="0046474A"/>
    <w:rsid w:val="00485DF8"/>
    <w:rsid w:val="004A0516"/>
    <w:rsid w:val="004D716C"/>
    <w:rsid w:val="005050B2"/>
    <w:rsid w:val="0055727E"/>
    <w:rsid w:val="005713D6"/>
    <w:rsid w:val="005B0CD6"/>
    <w:rsid w:val="005B5B28"/>
    <w:rsid w:val="005B6994"/>
    <w:rsid w:val="005C1D52"/>
    <w:rsid w:val="00607DB3"/>
    <w:rsid w:val="0063105F"/>
    <w:rsid w:val="00657375"/>
    <w:rsid w:val="006B55A1"/>
    <w:rsid w:val="006B6E46"/>
    <w:rsid w:val="006E253F"/>
    <w:rsid w:val="006F530D"/>
    <w:rsid w:val="007026A9"/>
    <w:rsid w:val="007118B8"/>
    <w:rsid w:val="0072546F"/>
    <w:rsid w:val="00751BA9"/>
    <w:rsid w:val="00791D33"/>
    <w:rsid w:val="007A2F9B"/>
    <w:rsid w:val="007A30CF"/>
    <w:rsid w:val="007D7650"/>
    <w:rsid w:val="00827FFB"/>
    <w:rsid w:val="008379D5"/>
    <w:rsid w:val="008641FA"/>
    <w:rsid w:val="008B1FBE"/>
    <w:rsid w:val="008E35AC"/>
    <w:rsid w:val="008E41EF"/>
    <w:rsid w:val="00907AA4"/>
    <w:rsid w:val="009477C0"/>
    <w:rsid w:val="0095271B"/>
    <w:rsid w:val="0098308A"/>
    <w:rsid w:val="00994DC2"/>
    <w:rsid w:val="009A14EF"/>
    <w:rsid w:val="009C1346"/>
    <w:rsid w:val="009C5C84"/>
    <w:rsid w:val="00A03BA7"/>
    <w:rsid w:val="00A06875"/>
    <w:rsid w:val="00A34D1C"/>
    <w:rsid w:val="00A767FA"/>
    <w:rsid w:val="00A76B64"/>
    <w:rsid w:val="00AF51FB"/>
    <w:rsid w:val="00AF798A"/>
    <w:rsid w:val="00B4143A"/>
    <w:rsid w:val="00B47FE0"/>
    <w:rsid w:val="00B67CD4"/>
    <w:rsid w:val="00B718DE"/>
    <w:rsid w:val="00B7289D"/>
    <w:rsid w:val="00B7675C"/>
    <w:rsid w:val="00BC1B50"/>
    <w:rsid w:val="00BE78DC"/>
    <w:rsid w:val="00C064AB"/>
    <w:rsid w:val="00C57704"/>
    <w:rsid w:val="00C62853"/>
    <w:rsid w:val="00C62C4B"/>
    <w:rsid w:val="00C70664"/>
    <w:rsid w:val="00C71397"/>
    <w:rsid w:val="00CC4756"/>
    <w:rsid w:val="00CE7991"/>
    <w:rsid w:val="00CF0F61"/>
    <w:rsid w:val="00D0550E"/>
    <w:rsid w:val="00D41629"/>
    <w:rsid w:val="00D60469"/>
    <w:rsid w:val="00D6096A"/>
    <w:rsid w:val="00D60F59"/>
    <w:rsid w:val="00D82BF9"/>
    <w:rsid w:val="00D90CB4"/>
    <w:rsid w:val="00DA0D08"/>
    <w:rsid w:val="00DB217F"/>
    <w:rsid w:val="00DD77DD"/>
    <w:rsid w:val="00E25649"/>
    <w:rsid w:val="00E27209"/>
    <w:rsid w:val="00E57681"/>
    <w:rsid w:val="00E70CE7"/>
    <w:rsid w:val="00EC1948"/>
    <w:rsid w:val="00F1431D"/>
    <w:rsid w:val="00F156B8"/>
    <w:rsid w:val="00F31E40"/>
    <w:rsid w:val="00F83182"/>
    <w:rsid w:val="00FC6A46"/>
    <w:rsid w:val="00FD1960"/>
    <w:rsid w:val="00FD1B0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Белоусова ОВ</cp:lastModifiedBy>
  <cp:revision>23</cp:revision>
  <cp:lastPrinted>2013-03-11T00:59:00Z</cp:lastPrinted>
  <dcterms:created xsi:type="dcterms:W3CDTF">2013-03-05T22:31:00Z</dcterms:created>
  <dcterms:modified xsi:type="dcterms:W3CDTF">2013-03-26T00:44:00Z</dcterms:modified>
</cp:coreProperties>
</file>