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3"/>
      </w:pPr>
      <w:r>
        <w:rPr>
          <w:rtl w:val="true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158115</wp:posOffset>
            </wp:positionH>
            <wp:positionV relativeFrom="line">
              <wp:posOffset>90170</wp:posOffset>
            </wp:positionV>
            <wp:extent cx="2386965" cy="96774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43"/>
        <w:spacing w:after="0" w:before="0" w:line="100" w:lineRule="atLeast"/>
        <w:jc w:val="center"/>
      </w:pPr>
      <w:r>
        <w:rPr>
          <w:rFonts w:cs="Arial"/>
          <w:b/>
          <w:i/>
          <w:color w:val="000000"/>
          <w:sz w:val="18"/>
        </w:rPr>
        <w:t>660049</w:t>
      </w:r>
      <w:r>
        <w:rPr>
          <w:rFonts w:cs="Arial"/>
          <w:b/>
          <w:i/>
          <w:color w:val="000000"/>
          <w:sz w:val="18"/>
          <w:rtl w:val="true"/>
        </w:rPr>
        <w:t xml:space="preserve">, </w:t>
      </w:r>
      <w:r>
        <w:rPr>
          <w:rFonts w:cs="Arial"/>
          <w:b/>
          <w:i/>
          <w:color w:val="000000"/>
          <w:sz w:val="18"/>
        </w:rPr>
        <w:t>г. Красноярск, ул. Карла Маркса 78, оф А406</w:t>
      </w:r>
    </w:p>
    <w:p>
      <w:pPr>
        <w:pStyle w:val="style43"/>
        <w:spacing w:after="0" w:before="0" w:line="100" w:lineRule="atLeast"/>
        <w:jc w:val="center"/>
      </w:pPr>
      <w:r>
        <w:rPr>
          <w:rFonts w:cs="Arial"/>
          <w:b/>
          <w:i/>
          <w:color w:val="000000"/>
          <w:sz w:val="18"/>
        </w:rPr>
        <w:t>тел. (391) 278-65-05, 228-69-69</w:t>
      </w:r>
    </w:p>
    <w:p>
      <w:pPr>
        <w:pStyle w:val="style43"/>
        <w:spacing w:after="0" w:before="0" w:line="100" w:lineRule="atLeast"/>
        <w:jc w:val="center"/>
      </w:pPr>
      <w:r>
        <w:rPr>
          <w:rFonts w:cs="Arial"/>
          <w:b/>
          <w:color w:val="000000"/>
          <w:sz w:val="18"/>
        </w:rPr>
        <w:t xml:space="preserve">эл. почта </w:t>
      </w:r>
      <w:r>
        <w:rPr>
          <w:rFonts w:cs="Arial"/>
          <w:b/>
          <w:color w:val="000000"/>
          <w:sz w:val="18"/>
          <w:lang w:val="en-US"/>
        </w:rPr>
        <w:t>ermolaeva</w:t>
      </w:r>
      <w:hyperlink r:id="rId3">
        <w:r>
          <w:rPr>
            <w:rStyle w:val="style16"/>
            <w:rStyle w:val="style16"/>
            <w:lang w:val="en-US"/>
          </w:rPr>
          <w:t>@cpr-partner.ru</w:t>
        </w:r>
      </w:hyperlink>
    </w:p>
    <w:p>
      <w:pPr>
        <w:pStyle w:val="style43"/>
        <w:spacing w:after="0" w:before="0" w:line="100" w:lineRule="atLeast"/>
        <w:jc w:val="center"/>
      </w:pPr>
      <w:r>
        <w:rPr>
          <w:rFonts w:ascii="Calibri" w:eastAsia="Calibri" w:hAnsi="Calibri"/>
          <w:b/>
          <w:color w:val="000000"/>
          <w:sz w:val="22"/>
          <w:rtl w:val="true"/>
        </w:rPr>
        <w:t xml:space="preserve"> </w:t>
      </w:r>
      <w:r>
        <w:rPr>
          <w:rFonts w:cs="Arial"/>
          <w:b/>
          <w:color w:val="000000"/>
          <w:sz w:val="18"/>
        </w:rPr>
        <w:t xml:space="preserve">сайт </w:t>
      </w:r>
      <w:hyperlink r:id="rId4">
        <w:r>
          <w:rPr>
            <w:rStyle w:val="style16"/>
            <w:rStyle w:val="style16"/>
          </w:rPr>
          <w:t>www.cpr-partner.ru</w:t>
        </w:r>
      </w:hyperlink>
    </w:p>
    <w:p>
      <w:pPr>
        <w:pStyle w:val="style43"/>
        <w:spacing w:after="0" w:before="0" w:line="100" w:lineRule="atLeast"/>
        <w:jc w:val="center"/>
      </w:pPr>
      <w:r>
        <w:rPr>
          <w:rtl w:val="true"/>
        </w:rPr>
      </w:r>
    </w:p>
    <w:p>
      <w:pPr>
        <w:pStyle w:val="style43"/>
        <w:spacing w:after="0" w:before="0" w:line="100" w:lineRule="atLeast"/>
        <w:jc w:val="center"/>
      </w:pPr>
      <w:r>
        <w:rPr>
          <w:rtl w:val="true"/>
        </w:rPr>
      </w:r>
    </w:p>
    <w:p>
      <w:pPr>
        <w:pStyle w:val="style43"/>
        <w:spacing w:after="0" w:before="0" w:line="100" w:lineRule="atLeast"/>
        <w:jc w:val="center"/>
      </w:pPr>
      <w:r>
        <w:rPr>
          <w:rtl w:val="true"/>
        </w:rPr>
      </w:r>
    </w:p>
    <w:p>
      <w:pPr>
        <w:pStyle w:val="style47"/>
        <w:jc w:val="center"/>
      </w:pPr>
      <w:r>
        <w:rPr>
          <w:rFonts w:ascii="Times New Roman" w:cs="Times New Roman" w:hAnsi="Times New Roman"/>
          <w:sz w:val="18"/>
          <w:szCs w:val="18"/>
        </w:rPr>
        <w:t>Лицензия на ведение образовательной деятельности серия 24Л01  №0001561 от 04.12.2015 выдана Министерством образования Красноярского края</w:t>
      </w:r>
    </w:p>
    <w:p>
      <w:pPr>
        <w:pStyle w:val="style47"/>
        <w:jc w:val="right"/>
      </w:pPr>
      <w:r>
        <w:rPr>
          <w:rFonts w:ascii="Times New Roman" w:cs="Times New Roman" w:hAnsi="Times New Roman"/>
          <w:sz w:val="28"/>
          <w:szCs w:val="28"/>
          <w:rtl w:val="true"/>
        </w:rPr>
      </w:r>
    </w:p>
    <w:p>
      <w:pPr>
        <w:pStyle w:val="style47"/>
        <w:jc w:val="right"/>
      </w:pPr>
      <w:r>
        <w:rPr>
          <w:rFonts w:ascii="Times New Roman" w:cs="Times New Roman" w:hAnsi="Times New Roman"/>
          <w:sz w:val="28"/>
          <w:szCs w:val="28"/>
          <w:rtl w:val="true"/>
        </w:rPr>
      </w:r>
    </w:p>
    <w:p>
      <w:pPr>
        <w:pStyle w:val="style47"/>
        <w:jc w:val="right"/>
      </w:pPr>
      <w:r>
        <w:rPr>
          <w:rFonts w:ascii="Times New Roman" w:cs="Times New Roman" w:hAnsi="Times New Roman"/>
          <w:sz w:val="28"/>
          <w:szCs w:val="28"/>
          <w:rtl w:val="true"/>
        </w:rPr>
      </w:r>
    </w:p>
    <w:p>
      <w:pPr>
        <w:pStyle w:val="style47"/>
        <w:jc w:val="right"/>
      </w:pPr>
      <w:r>
        <w:rPr>
          <w:rFonts w:ascii="Times New Roman" w:cs="Times New Roman" w:hAnsi="Times New Roman"/>
          <w:sz w:val="28"/>
          <w:szCs w:val="28"/>
          <w:rtl w:val="true"/>
        </w:rPr>
      </w:r>
    </w:p>
    <w:p>
      <w:pPr>
        <w:pStyle w:val="style47"/>
        <w:jc w:val="right"/>
      </w:pPr>
      <w:r>
        <w:rPr>
          <w:rFonts w:ascii="Times New Roman" w:cs="Times New Roman" w:hAnsi="Times New Roman"/>
          <w:sz w:val="28"/>
          <w:szCs w:val="28"/>
        </w:rPr>
        <w:t>Руководителю Управления Образования</w:t>
      </w:r>
      <w:r>
        <w:rPr>
          <w:rFonts w:ascii="Times New Roman" w:cs="Times New Roman" w:hAnsi="Times New Roman"/>
          <w:sz w:val="28"/>
          <w:szCs w:val="28"/>
          <w:rtl w:val="true"/>
        </w:rPr>
        <w:t xml:space="preserve"> </w:t>
      </w:r>
    </w:p>
    <w:p>
      <w:pPr>
        <w:pStyle w:val="style47"/>
        <w:jc w:val="right"/>
      </w:pPr>
      <w:r>
        <w:rPr>
          <w:rFonts w:ascii="Times New Roman" w:cs="Times New Roman" w:hAnsi="Times New Roman"/>
          <w:sz w:val="28"/>
          <w:szCs w:val="28"/>
          <w:rtl w:val="true"/>
        </w:rPr>
      </w:r>
    </w:p>
    <w:tbl>
      <w:tblPr>
        <w:bidiVisual w:val="true"/>
        <w:jc w:val="left"/>
        <w:tblInd w:type="dxa" w:w="-459"/>
        <w:tblBorders/>
      </w:tblPr>
      <w:tblGrid>
        <w:gridCol w:w="10776"/>
        <w:gridCol w:w="2977"/>
      </w:tblGrid>
      <w:tr>
        <w:trPr>
          <w:trHeight w:hRule="atLeast" w:val="415"/>
          <w:cantSplit w:val="false"/>
        </w:trPr>
        <w:tc>
          <w:tcPr>
            <w:tcW w:type="dxa" w:w="107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2060"/>
                <w:sz w:val="24"/>
                <w:szCs w:val="24"/>
              </w:rPr>
              <w:t>О дополнительном профессиональном образовании руководителей и педагогов образовательных и дошкольных учреждений в дистанционном формате</w:t>
            </w:r>
          </w:p>
        </w:tc>
        <w:tc>
          <w:tcPr>
            <w:tcW w:type="dxa" w:w="29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rtl w:val="true"/>
              </w:rPr>
            </w:r>
          </w:p>
        </w:tc>
      </w:tr>
      <w:tr>
        <w:trPr>
          <w:trHeight w:hRule="atLeast" w:val="415"/>
          <w:cantSplit w:val="false"/>
        </w:trPr>
        <w:tc>
          <w:tcPr>
            <w:tcW w:type="dxa" w:w="107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color w:val="808080"/>
                <w:sz w:val="24"/>
                <w:szCs w:val="24"/>
                <w:u w:val="single"/>
                <w:rtl w:val="true"/>
              </w:rPr>
            </w:r>
          </w:p>
        </w:tc>
        <w:tc>
          <w:tcPr>
            <w:tcW w:type="dxa" w:w="29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rtl w:val="true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rtl w:val="true"/>
        </w:rPr>
      </w:r>
    </w:p>
    <w:p>
      <w:pPr>
        <w:pStyle w:val="style0"/>
        <w:spacing w:after="0" w:before="0" w:line="100" w:lineRule="atLeast"/>
      </w:pPr>
      <w:r>
        <w:rPr>
          <w:rFonts w:cs="Arial" w:eastAsia="Times New Roman"/>
          <w:color w:val="000000"/>
          <w:sz w:val="20"/>
          <w:szCs w:val="20"/>
          <w:shd w:fill="FFFFFF" w:val="clear"/>
          <w:rtl w:val="true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В связи с требованием новых профессиональных стандартов в сфере образования просим ознакомить подведомственные учреждения с программами курсов профессиональной переподготовки и курсами повышения квалификации в дистанционном формате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rtl w:val="true"/>
        </w:rPr>
        <w:t>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rtl w:val="true"/>
        </w:rPr>
        <w:t> </w:t>
      </w:r>
    </w:p>
    <w:p>
      <w:pPr>
        <w:pStyle w:val="style3"/>
        <w:numPr>
          <w:ilvl w:val="2"/>
          <w:numId w:val="1"/>
        </w:numPr>
      </w:pPr>
      <w:r>
        <w:rPr>
          <w:rFonts w:ascii="Times New Roman" w:cs="Times New Roman" w:hAnsi="Times New Roman"/>
          <w:color w:val="193E5D"/>
          <w:sz w:val="24"/>
          <w:szCs w:val="24"/>
        </w:rPr>
        <w:t>Образовательные мероприятия проводятся в форме дистанционного обучения, данный вид обучения позволяет иметь гибкий график – можно учиться вечером, в выходные, в любом месте, где есть доступ в интернет</w:t>
      </w:r>
      <w:r>
        <w:rPr>
          <w:rFonts w:ascii="Times New Roman" w:cs="Times New Roman" w:hAnsi="Times New Roman"/>
          <w:color w:val="193E5D"/>
          <w:sz w:val="24"/>
          <w:szCs w:val="24"/>
          <w:rtl w:val="true"/>
        </w:rPr>
        <w:t>!</w:t>
        <w:br/>
      </w:r>
    </w:p>
    <w:p>
      <w:pPr>
        <w:pStyle w:val="style3"/>
        <w:numPr>
          <w:ilvl w:val="2"/>
          <w:numId w:val="1"/>
        </w:numPr>
      </w:pPr>
      <w:r>
        <w:rPr>
          <w:rFonts w:ascii="Times New Roman" w:cs="Times New Roman" w:hAnsi="Times New Roman"/>
          <w:color w:val="193E5D"/>
          <w:sz w:val="24"/>
          <w:szCs w:val="24"/>
        </w:rPr>
        <w:t>Программы обучения спроектированы в соответствии с самыми современными требованиями, а материал подается максимально доступно</w:t>
      </w:r>
      <w:r>
        <w:rPr>
          <w:rFonts w:ascii="Times New Roman" w:cs="Times New Roman" w:hAnsi="Times New Roman"/>
          <w:color w:val="193E5D"/>
          <w:sz w:val="24"/>
          <w:szCs w:val="24"/>
          <w:rtl w:val="true"/>
        </w:rPr>
        <w:t>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  <w:rtl w:val="true"/>
        </w:rPr>
      </w:r>
    </w:p>
    <w:p>
      <w:pPr>
        <w:pStyle w:val="style2"/>
        <w:numPr>
          <w:ilvl w:val="1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>Как проходит обучение</w:t>
      </w:r>
      <w:r>
        <w:rPr>
          <w:rFonts w:ascii="Times New Roman" w:cs="Times New Roman" w:hAnsi="Times New Roman"/>
          <w:sz w:val="24"/>
          <w:szCs w:val="24"/>
          <w:rtl w:val="true"/>
        </w:rPr>
        <w:t>?</w:t>
      </w:r>
    </w:p>
    <w:p>
      <w:pPr>
        <w:pStyle w:val="style48"/>
        <w:jc w:val="both"/>
      </w:pPr>
      <w:r>
        <w:rPr/>
        <w:t>Обучение осуществляется в заочной форме (не указывается в выдаваемых документах) с применением дистанционных технологий в соответствии с требованиями к дистанционным программам по ФЗ «Об образовании в РФ» от 29.12.2012 № 273-ФЗ</w:t>
      </w:r>
      <w:r>
        <w:rPr>
          <w:rtl w:val="true"/>
        </w:rPr>
        <w:t>.</w:t>
      </w:r>
    </w:p>
    <w:p>
      <w:pPr>
        <w:pStyle w:val="style48"/>
        <w:jc w:val="both"/>
      </w:pPr>
      <w:r>
        <w:rPr/>
        <w:t>Для зачисления в группу Вам необходимо направить Заявление, после мы отправляем Вам Ваш персональный логин и пароль для входа в систему дистанционного обучения. Образовательный процесс выстроен по принципу самостоятельного изучения учебных пособий, лекций, прослушивания вебинаров и видео лекций, практической работы, прохождения промежуточного тестирования и сдачи итогового экзамена</w:t>
      </w:r>
      <w:r>
        <w:rPr>
          <w:rtl w:val="true"/>
        </w:rPr>
        <w:t xml:space="preserve">. </w:t>
      </w:r>
    </w:p>
    <w:p>
      <w:pPr>
        <w:pStyle w:val="style48"/>
        <w:jc w:val="both"/>
      </w:pPr>
      <w:r>
        <w:rPr/>
        <w:t xml:space="preserve">Наши  слушатели имеют возможность использовать одну из самых известных в России электронно - библиотечную систему </w:t>
      </w:r>
      <w:r>
        <w:rPr>
          <w:lang w:val="en-US"/>
        </w:rPr>
        <w:t>IP</w:t>
      </w:r>
      <w:r>
        <w:rPr/>
        <w:t xml:space="preserve"> </w:t>
      </w:r>
      <w:r>
        <w:rPr>
          <w:lang w:val="en-US"/>
        </w:rPr>
        <w:t>Books</w:t>
      </w:r>
      <w:r>
        <w:rPr/>
        <w:t>. Содержание материалов каждой программы определяется учебным планом</w:t>
      </w:r>
      <w:r>
        <w:rPr>
          <w:rtl w:val="true"/>
        </w:rPr>
        <w:t>.</w:t>
      </w:r>
    </w:p>
    <w:p>
      <w:pPr>
        <w:pStyle w:val="style2"/>
        <w:numPr>
          <w:ilvl w:val="1"/>
          <w:numId w:val="1"/>
        </w:numPr>
      </w:pPr>
      <w:r>
        <w:rPr>
          <w:rFonts w:ascii="Times New Roman" w:cs="Times New Roman" w:hAnsi="Times New Roman"/>
          <w:color w:val="002060"/>
          <w:sz w:val="24"/>
          <w:szCs w:val="24"/>
          <w:u w:val="single"/>
        </w:rPr>
        <w:t>Зачисление на курс</w:t>
      </w:r>
      <w:r>
        <w:rPr>
          <w:rFonts w:ascii="Times New Roman" w:cs="Times New Roman" w:hAnsi="Times New Roman"/>
          <w:color w:val="002060"/>
          <w:sz w:val="24"/>
          <w:szCs w:val="24"/>
          <w:u w:val="single"/>
          <w:rtl w:val="true"/>
        </w:rPr>
        <w:t>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Для зачисления на курс отправьте заявление на электронную почту</w:t>
      </w:r>
      <w:r>
        <w:rPr>
          <w:rFonts w:ascii="Times New Roman" w:cs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hyperlink r:id="rId5">
        <w:r>
          <w:rPr>
            <w:rStyle w:val="style16"/>
            <w:rStyle w:val="style16"/>
            <w:rFonts w:ascii="Times New Roman" w:cs="Times New Roman" w:hAnsi="Times New Roman"/>
            <w:sz w:val="24"/>
            <w:szCs w:val="24"/>
            <w:lang w:val="en-US"/>
          </w:rPr>
          <w:t>trufanova</w:t>
        </w:r>
        <w:r>
          <w:rPr>
            <w:rStyle w:val="style16"/>
            <w:rStyle w:val="style16"/>
            <w:rFonts w:ascii="Times New Roman" w:cs="Times New Roman" w:hAnsi="Times New Roman"/>
            <w:sz w:val="24"/>
            <w:szCs w:val="24"/>
          </w:rPr>
          <w:t>@</w:t>
        </w:r>
        <w:r>
          <w:rPr>
            <w:rStyle w:val="style16"/>
            <w:rStyle w:val="style16"/>
            <w:rFonts w:ascii="Times New Roman" w:cs="Times New Roman" w:hAnsi="Times New Roman"/>
            <w:sz w:val="24"/>
            <w:szCs w:val="24"/>
            <w:lang w:val="en-US"/>
          </w:rPr>
          <w:t>cpr</w:t>
        </w:r>
        <w:r>
          <w:rPr>
            <w:rStyle w:val="style16"/>
            <w:rStyle w:val="style16"/>
            <w:rFonts w:ascii="Times New Roman" w:cs="Times New Roman" w:hAnsi="Times New Roman"/>
            <w:sz w:val="24"/>
            <w:szCs w:val="24"/>
          </w:rPr>
          <w:t>-</w:t>
        </w:r>
        <w:r>
          <w:rPr>
            <w:rStyle w:val="style16"/>
            <w:rStyle w:val="style16"/>
            <w:rFonts w:ascii="Times New Roman" w:cs="Times New Roman" w:hAnsi="Times New Roman"/>
            <w:sz w:val="24"/>
            <w:szCs w:val="24"/>
            <w:lang w:val="en-US"/>
          </w:rPr>
          <w:t>partner</w:t>
        </w:r>
        <w:r>
          <w:rPr>
            <w:rStyle w:val="style16"/>
            <w:rStyle w:val="style16"/>
            <w:rFonts w:ascii="Times New Roman" w:cs="Times New Roman" w:hAnsi="Times New Roman"/>
            <w:sz w:val="24"/>
            <w:szCs w:val="24"/>
          </w:rPr>
          <w:t>.</w:t>
        </w:r>
        <w:r>
          <w:rPr>
            <w:rStyle w:val="style16"/>
            <w:rStyle w:val="style16"/>
            <w:rFonts w:ascii="Times New Roman" w:cs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cs="Times New Roman" w:hAnsi="Times New Roman"/>
          <w:sz w:val="24"/>
          <w:szCs w:val="24"/>
        </w:rPr>
        <w:t xml:space="preserve"> либо, позвоните нам </w:t>
      </w:r>
      <w:r>
        <w:rPr>
          <w:rFonts w:ascii="Times New Roman" w:cs="Times New Roman" w:hAnsi="Times New Roman"/>
          <w:b/>
          <w:color w:val="002060"/>
          <w:sz w:val="24"/>
          <w:szCs w:val="24"/>
        </w:rPr>
        <w:t>8 800 775 6990</w:t>
      </w:r>
      <w:r>
        <w:rPr>
          <w:rFonts w:ascii="Times New Roman" w:cs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(звонок бесплатный</w:t>
      </w:r>
      <w:r>
        <w:rPr>
          <w:rFonts w:ascii="Times New Roman" w:cs="Times New Roman" w:hAnsi="Times New Roman"/>
          <w:sz w:val="24"/>
          <w:szCs w:val="24"/>
          <w:rtl w:val="true"/>
        </w:rPr>
        <w:t>).</w:t>
      </w:r>
    </w:p>
    <w:p>
      <w:pPr>
        <w:pStyle w:val="style0"/>
      </w:pPr>
      <w:bookmarkStart w:id="0" w:name="__DdeLink__15848_369827140"/>
      <w:bookmarkEnd w:id="0"/>
      <w:r>
        <w:rPr>
          <w:rFonts w:ascii="Times New Roman" w:cs="Times New Roman" w:hAnsi="Times New Roman"/>
          <w:color w:val="002060"/>
          <w:sz w:val="28"/>
          <w:szCs w:val="28"/>
        </w:rPr>
        <w:t>Куратор отдела  обучения в сфере образования – Труфанова Екатерина</w:t>
      </w:r>
      <w:r>
        <w:rPr>
          <w:rFonts w:ascii="Times New Roman" w:cs="Times New Roman" w:hAnsi="Times New Roman"/>
          <w:color w:val="002060"/>
          <w:sz w:val="28"/>
          <w:szCs w:val="28"/>
          <w:rtl w:val="true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cs="Arial" w:eastAsia="Times New Roman"/>
          <w:b/>
          <w:bCs/>
          <w:sz w:val="20"/>
          <w:szCs w:val="20"/>
          <w:rtl w:val="true"/>
        </w:rPr>
        <w:t> </w:t>
      </w:r>
    </w:p>
    <w:tbl>
      <w:tblPr>
        <w:bidiVisual w:val="true"/>
        <w:jc w:val="left"/>
        <w:tblInd w:type="dxa" w:w="-34"/>
        <w:tblBorders>
          <w:top w:color="C6D9F1" w:space="0" w:sz="8" w:val="single"/>
          <w:left w:color="C6D9F1" w:space="0" w:sz="8" w:val="single"/>
          <w:bottom w:color="C6D9F1" w:space="0" w:sz="6" w:val="single"/>
          <w:right w:color="C6D9F1" w:space="0" w:sz="6" w:val="single"/>
        </w:tblBorders>
      </w:tblPr>
      <w:tblGrid>
        <w:gridCol w:w="5173"/>
      </w:tblGrid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8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bookmarkStart w:id="1" w:name="_GoBack"/>
            <w:bookmarkEnd w:id="1"/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МЕНЕДЖМЕНТ В ОБРАЗОВАНИИ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" w:before="28" w:line="100" w:lineRule="atLeast"/>
            </w:pPr>
            <w:r>
              <w:rPr/>
              <w:t>Управление образовательной организацией</w:t>
            </w:r>
          </w:p>
          <w:p>
            <w:pPr>
              <w:pStyle w:val="style48"/>
              <w:spacing w:line="100" w:lineRule="atLeast"/>
            </w:pPr>
            <w:r>
              <w:rPr/>
              <w:t>Вид программы: профессиональная переподготовка</w:t>
            </w:r>
            <w:r>
              <w:rPr>
                <w:rtl w:val="true"/>
              </w:rPr>
              <w:br/>
            </w:r>
          </w:p>
          <w:p>
            <w:pPr>
              <w:pStyle w:val="style48"/>
              <w:spacing w:line="100" w:lineRule="atLeast"/>
            </w:pPr>
            <w:r>
              <w:rPr/>
              <w:t>Выдаваемый документ: </w:t>
            </w:r>
            <w:r>
              <w:rPr>
                <w:rStyle w:val="style29"/>
              </w:rPr>
              <w:t>диплом о дополнительной профессиональной переподготовки установленного образца, с подтверждением профессионального вида деятельности – управление образовательной организацией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" w:before="28" w:line="100" w:lineRule="atLeast"/>
            </w:pPr>
            <w:r>
              <w:rPr/>
              <w:t>Учебная нагрузка 260 ак.ч. Стоимость 8 500 руб/чел</w:t>
            </w:r>
            <w:r>
              <w:rPr>
                <w:rtl w:val="true"/>
              </w:rPr>
              <w:t>.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bookmarkStart w:id="2" w:name="__DdeLink__7832_73971267"/>
            <w:bookmarkEnd w:id="2"/>
            <w:r>
              <w:rPr>
                <w:rFonts w:ascii="Times New Roman" w:cs="Times New Roman" w:eastAsia="Times New Roman" w:hAnsi="Times New Roman"/>
                <w:bCs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trHeight w:hRule="atLeast" w:val="492"/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4"/>
                <w:szCs w:val="24"/>
              </w:rPr>
              <w:t xml:space="preserve">ПСИХОЛОГО-ПЕДАГОГИЧЕСКИЕ УСЛОВИЯ РЕАЛИЗАЦИИ ДОШКОЛЬНОГО ОБРАЗОВАНИЯ В УСЛОВИЯХ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ФГОС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0" w:before="280"/>
            </w:pPr>
            <w:r>
              <w:rPr/>
              <w:t>Вид программы: курс повышения квалификации</w:t>
            </w:r>
            <w:r>
              <w:rPr>
                <w:rtl w:val="true"/>
              </w:rPr>
              <w:br/>
            </w:r>
          </w:p>
          <w:p>
            <w:pPr>
              <w:pStyle w:val="style48"/>
            </w:pPr>
            <w:r>
              <w:rPr/>
              <w:t>Выдаваемый документ: </w:t>
            </w:r>
            <w:r>
              <w:rPr>
                <w:rStyle w:val="style29"/>
              </w:rPr>
              <w:t>удостоверение о повышении квалификации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0" w:before="280"/>
            </w:pPr>
            <w:r>
              <w:rPr/>
              <w:t>Учебная нагрузка 72 ак.ч.       Стоимость 4 000 руб/чел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29.05.2017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true"/>
              </w:rPr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4"/>
                <w:szCs w:val="24"/>
              </w:rPr>
              <w:t xml:space="preserve">ПСИХОЛОГО-ПЕДАГОГИЧЕСКИЕ УСЛОВИЯ РЕАЛИЗАЦИИ ОСНОВНОГО ОБЩЕГО ОБРАЗОВАНИЯ В УСЛОВИЯХ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ФГОС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0" w:before="280"/>
            </w:pPr>
            <w:r>
              <w:rPr/>
              <w:t>Вид программы: курс повышения квалификации</w:t>
            </w:r>
            <w:r>
              <w:rPr>
                <w:rtl w:val="true"/>
              </w:rPr>
              <w:br/>
            </w:r>
          </w:p>
          <w:p>
            <w:pPr>
              <w:pStyle w:val="style48"/>
            </w:pPr>
            <w:r>
              <w:rPr/>
              <w:t>Выдаваемый документ: </w:t>
            </w:r>
            <w:r>
              <w:rPr>
                <w:rStyle w:val="style29"/>
              </w:rPr>
              <w:t>удостоверение о повышении квалификации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0" w:before="280"/>
            </w:pPr>
            <w:r>
              <w:rPr/>
              <w:t>Учебная нагрузка 72 ак.ч.       Стоимость 4 000 руб/чел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ПЕДАГОГИЧЕСКОЕ ОБРАЗОВАНИЕ: УЧИТЕЛЬ ФИЗИКИ В ОБЩЕОБРАЗОВАТЕЛЬНОМ УЧРЕЖДЕНИИ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0" w:before="280"/>
            </w:pPr>
            <w:r>
              <w:rPr/>
              <w:t>Формирование новых профессиональных компетенций в области преподавания физики в условиях действия ФГОС</w:t>
            </w:r>
          </w:p>
          <w:p>
            <w:pPr>
              <w:pStyle w:val="style48"/>
            </w:pPr>
            <w:r>
              <w:rPr/>
              <w:t>Вид программы: профессиональная переподготовка</w:t>
            </w:r>
            <w:r>
              <w:rPr>
                <w:rtl w:val="true"/>
              </w:rPr>
              <w:br/>
            </w:r>
          </w:p>
          <w:p>
            <w:pPr>
              <w:pStyle w:val="style48"/>
            </w:pPr>
            <w:r>
              <w:rPr/>
              <w:t>Выдаваемый документ: </w:t>
            </w:r>
            <w:r>
              <w:rPr>
                <w:rStyle w:val="style29"/>
              </w:rPr>
              <w:t>диплом о дополнительной профессиональной переподготовки установленного образца, с присвоением новой квалификации – «</w:t>
            </w:r>
            <w:r>
              <w:rPr/>
              <w:t>Преподаватель физики</w:t>
            </w:r>
            <w:r>
              <w:rPr>
                <w:rtl w:val="true"/>
              </w:rPr>
              <w:t xml:space="preserve">» </w:t>
            </w:r>
          </w:p>
          <w:p>
            <w:pPr>
              <w:pStyle w:val="style48"/>
              <w:spacing w:after="280" w:before="280"/>
            </w:pPr>
            <w:r>
              <w:rPr/>
              <w:t>Учебная нагрузка 260 ак.ч. Стоимость  9 000 руб/чел</w:t>
            </w:r>
            <w:r>
              <w:rPr>
                <w:rtl w:val="true"/>
              </w:rPr>
              <w:t>.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ВОСПИТАТЕЛЬ ДОШКОЛЬНОГО ОБРАЗОВАТЕЛЬНОГО УЧРЕЖДЕНИЯ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0" w:before="280"/>
            </w:pPr>
            <w:r>
              <w:rPr/>
              <w:t>Вид программы: профессиональная переподготовка</w:t>
            </w:r>
            <w:r>
              <w:rPr>
                <w:rtl w:val="true"/>
              </w:rPr>
              <w:br/>
            </w:r>
            <w:r>
              <w:rPr/>
              <w:t>Выдаваемый документ: </w:t>
            </w:r>
            <w:r>
              <w:rPr>
                <w:rStyle w:val="style29"/>
              </w:rPr>
              <w:t xml:space="preserve">диплом о дополнительной профессиональной переподготовки установленного образца, с присвоением новой квалификации – </w:t>
            </w:r>
            <w:r>
              <w:rPr>
                <w:rStyle w:val="style29"/>
                <w:b/>
                <w:bCs/>
              </w:rPr>
              <w:t>«</w:t>
            </w:r>
            <w:r>
              <w:rPr>
                <w:rStyle w:val="style29"/>
                <w:b/>
                <w:bCs/>
                <w:i w:val="false"/>
                <w:iCs w:val="false"/>
              </w:rPr>
              <w:t>Педагог</w:t>
            </w:r>
            <w:r>
              <w:rPr>
                <w:rStyle w:val="style29"/>
                <w:b/>
                <w:bCs/>
              </w:rPr>
              <w:t xml:space="preserve"> дошкольного образования</w:t>
            </w:r>
            <w:r>
              <w:rPr>
                <w:rStyle w:val="style29"/>
                <w:b/>
                <w:bCs/>
                <w:rtl w:val="true"/>
              </w:rPr>
              <w:t xml:space="preserve"> </w:t>
            </w:r>
            <w:r>
              <w:rPr>
                <w:b/>
                <w:bCs/>
                <w:rtl w:val="true"/>
              </w:rPr>
              <w:t>»</w:t>
            </w:r>
            <w:r>
              <w:rPr>
                <w:rtl w:val="true"/>
              </w:rPr>
              <w:t xml:space="preserve"> </w:t>
            </w:r>
          </w:p>
          <w:p>
            <w:pPr>
              <w:pStyle w:val="style48"/>
              <w:spacing w:after="280" w:before="280"/>
            </w:pPr>
            <w:r>
              <w:rPr/>
              <w:t>Учебная нагрузка 260 ак.ч. Стоимость  9 000 руб/чел</w:t>
            </w:r>
            <w:r>
              <w:rPr>
                <w:rtl w:val="true"/>
              </w:rPr>
              <w:t>.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4"/>
                <w:szCs w:val="24"/>
              </w:rPr>
              <w:t xml:space="preserve">ФИЗИЧЕСКАЯ КУЛЬТУРА В ДОШКОЛЬНОМ ОБРАЗОВАТЕЛЬНОМ УЧРЕЖДЕНИИ В УСЛОВИЯХ ДЕЙСТВИЯ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ФГОС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4"/>
                <w:szCs w:val="24"/>
                <w:rtl w:val="tru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0" w:before="280"/>
            </w:pPr>
            <w:r>
              <w:rPr/>
              <w:t>Вид программы: профессиональная переподготовка</w:t>
            </w:r>
            <w:r>
              <w:rPr>
                <w:rtl w:val="true"/>
              </w:rPr>
              <w:br/>
            </w:r>
          </w:p>
          <w:p>
            <w:pPr>
              <w:pStyle w:val="style48"/>
            </w:pPr>
            <w:r>
              <w:rPr/>
              <w:t>Выдаваемый документ: </w:t>
            </w:r>
            <w:r>
              <w:rPr>
                <w:b w:val="false"/>
                <w:bCs w:val="false"/>
                <w:i/>
                <w:iCs/>
              </w:rPr>
              <w:t>диплом о дополнительной профессиональной переподготовки с подтверждением профессионального вида деятельности- «</w:t>
            </w:r>
            <w:r>
              <w:rPr>
                <w:b/>
                <w:bCs/>
                <w:i w:val="false"/>
                <w:iCs w:val="false"/>
              </w:rPr>
              <w:t>Организационно -методическая деятельность в области культуры и спорта</w:t>
            </w:r>
            <w:r>
              <w:rPr>
                <w:b/>
                <w:bCs/>
                <w:i w:val="false"/>
                <w:iCs w:val="false"/>
                <w:rtl w:val="true"/>
              </w:rPr>
              <w:t>»</w:t>
            </w:r>
            <w:r>
              <w:rPr>
                <w:b w:val="false"/>
                <w:bCs w:val="false"/>
                <w:i/>
                <w:iCs/>
                <w:rtl w:val="true"/>
              </w:rPr>
              <w:t xml:space="preserve"> </w:t>
            </w:r>
            <w:r>
              <w:rPr>
                <w:rtl w:val="true"/>
              </w:rPr>
              <w:t xml:space="preserve"> </w:t>
            </w:r>
          </w:p>
          <w:p>
            <w:pPr>
              <w:pStyle w:val="style48"/>
              <w:spacing w:after="280" w:before="280"/>
            </w:pPr>
            <w:r>
              <w:rPr/>
              <w:t>Учебная нагрузка 264 ак.ч. Стоимость  9 000 руб/чел</w:t>
            </w:r>
            <w:r>
              <w:rPr>
                <w:rtl w:val="true"/>
              </w:rPr>
              <w:t>.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" w:before="28" w:line="100" w:lineRule="atLeast"/>
            </w:pPr>
            <w:r>
              <w:rPr/>
              <w:t>Управление образовательной организацией</w:t>
            </w:r>
          </w:p>
          <w:p>
            <w:pPr>
              <w:pStyle w:val="style48"/>
              <w:spacing w:line="100" w:lineRule="atLeast"/>
            </w:pPr>
            <w:r>
              <w:rPr/>
              <w:t>Вид программы: профессиональная переподготовка</w:t>
            </w:r>
            <w:r>
              <w:rPr>
                <w:rtl w:val="true"/>
              </w:rPr>
              <w:br/>
            </w:r>
            <w:r>
              <w:rPr/>
              <w:t>Выдаваемый документ: </w:t>
            </w:r>
            <w:r>
              <w:rPr>
                <w:rStyle w:val="style29"/>
              </w:rPr>
              <w:t>диплом о дополнительной профессиональной переподготовки установленного образца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" w:before="28" w:line="100" w:lineRule="atLeast"/>
            </w:pPr>
            <w:r>
              <w:rPr/>
              <w:t xml:space="preserve">Учебная нагрузка </w:t>
            </w:r>
            <w:r>
              <w:rPr>
                <w:lang w:val="en-US"/>
              </w:rPr>
              <w:t>380</w:t>
            </w:r>
            <w:r>
              <w:rPr/>
              <w:t>/560 ак.ч. Стоимость   8 500 руб/чел  (12 500 руб/чел</w:t>
            </w:r>
            <w:r>
              <w:rPr>
                <w:rtl w:val="true"/>
              </w:rPr>
              <w:t>)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Психолого-педагогические аспекты профессиональной компетентности педагогических работников в условиях реализации ФГОС</w:t>
            </w:r>
          </w:p>
        </w:tc>
      </w:tr>
      <w:tr>
        <w:trPr>
          <w:cantSplit w:val="false"/>
        </w:trPr>
        <w:tc>
          <w:tcPr>
            <w:tcW w:type="dxa" w:w="7796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" w:before="28" w:line="100" w:lineRule="atLeast"/>
            </w:pPr>
            <w:r>
              <w:rPr/>
              <w:t>Вид программы: профессиональная переподготовка</w:t>
            </w:r>
            <w:r>
              <w:rPr>
                <w:rtl w:val="true"/>
              </w:rPr>
              <w:br/>
            </w:r>
            <w:r>
              <w:rPr/>
              <w:t>Выдаваемый документ: </w:t>
            </w:r>
            <w:r>
              <w:rPr>
                <w:rStyle w:val="style29"/>
              </w:rPr>
              <w:t>диплом о дополнительной профессиональной переподготовки установленного образца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" w:before="28" w:line="100" w:lineRule="atLeast"/>
            </w:pPr>
            <w:r>
              <w:rPr/>
              <w:t>Учебная нагрузка 260 ак.ч.   Стоимость   10 000 руб/чел</w:t>
            </w:r>
          </w:p>
        </w:tc>
        <w:tc>
          <w:tcPr>
            <w:tcW w:type="dxa" w:w="2551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2060"/>
                <w:sz w:val="28"/>
                <w:szCs w:val="28"/>
              </w:rPr>
              <w:t>Психолого-педагогические аспекты профессиональной компетентности младшего воспитателя в условиях внедрения ФГОС (дошкольное образование</w:t>
            </w:r>
            <w:r>
              <w:rPr>
                <w:rFonts w:ascii="Times New Roman" w:cs="Times New Roman" w:eastAsia="Times New Roman" w:hAnsi="Times New Roman"/>
                <w:b/>
                <w:color w:val="002060"/>
                <w:sz w:val="28"/>
                <w:szCs w:val="28"/>
                <w:rtl w:val="true"/>
              </w:rPr>
              <w:t>)</w:t>
            </w:r>
          </w:p>
        </w:tc>
      </w:tr>
      <w:tr>
        <w:trPr>
          <w:cantSplit w:val="false"/>
        </w:trPr>
        <w:tc>
          <w:tcPr>
            <w:tcW w:type="dxa" w:w="7796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" w:before="28" w:line="100" w:lineRule="atLeast"/>
            </w:pPr>
            <w:r>
              <w:rPr/>
              <w:t>Вид программы: профессиональная переподготовка</w:t>
            </w:r>
            <w:r>
              <w:rPr>
                <w:rtl w:val="true"/>
              </w:rPr>
              <w:br/>
            </w:r>
            <w:r>
              <w:rPr/>
              <w:t>Выдаваемый документ: </w:t>
            </w:r>
            <w:r>
              <w:rPr>
                <w:rStyle w:val="style29"/>
              </w:rPr>
              <w:t>диплом о дополнительной профессиональной переподготовки установленного образца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" w:before="28" w:line="100" w:lineRule="atLeast"/>
            </w:pPr>
            <w:r>
              <w:rPr/>
              <w:t>Учебная нагрузка 260 ак.ч.               Стоимость   10 000 руб/чел</w:t>
            </w:r>
          </w:p>
        </w:tc>
        <w:tc>
          <w:tcPr>
            <w:tcW w:type="dxa" w:w="2551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Педагогика и психология дошкольного образования в рамках реализации ФГОС для детей с ОВЗ</w:t>
            </w:r>
          </w:p>
        </w:tc>
      </w:tr>
      <w:tr>
        <w:trPr>
          <w:cantSplit w:val="false"/>
        </w:trPr>
        <w:tc>
          <w:tcPr>
            <w:tcW w:type="dxa" w:w="7796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" w:before="28" w:line="100" w:lineRule="atLeast"/>
            </w:pPr>
            <w:r>
              <w:rPr/>
              <w:t>Вид программы: профессиональная переподготовка</w:t>
            </w:r>
            <w:r>
              <w:rPr>
                <w:rtl w:val="true"/>
              </w:rPr>
              <w:br/>
            </w:r>
            <w:r>
              <w:rPr/>
              <w:t>Выдаваемый документ: </w:t>
            </w:r>
            <w:r>
              <w:rPr>
                <w:rStyle w:val="style29"/>
              </w:rPr>
              <w:t>диплом о дополнительной профессиональной переподготовки установленного образца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" w:before="28" w:line="100" w:lineRule="atLeast"/>
            </w:pPr>
            <w:r>
              <w:rPr/>
              <w:t>Учебная нагрузка 260 ак.ч.            Стоимость   10 000 руб/чел</w:t>
            </w:r>
          </w:p>
        </w:tc>
        <w:tc>
          <w:tcPr>
            <w:tcW w:type="dxa" w:w="2551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2"/>
              <w:keepNext/>
              <w:keepLines/>
              <w:spacing w:after="0" w:before="200"/>
            </w:pPr>
            <w:r>
              <w:rPr>
                <w:rFonts w:ascii="Times New Roman" w:cs="Times New Roman" w:hAnsi="Times New Roman"/>
                <w:color w:val="002060"/>
                <w:sz w:val="28"/>
                <w:szCs w:val="28"/>
              </w:rPr>
              <w:t>Педагогика и психология общего и среднего профессионального образования</w:t>
            </w:r>
            <w:r>
              <w:rPr>
                <w:rFonts w:ascii="Times New Roman" w:cs="Times New Roman" w:hAnsi="Times New Roman"/>
                <w:color w:val="002060"/>
                <w:sz w:val="28"/>
                <w:szCs w:val="28"/>
                <w:rtl w:val="true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color w:val="002060"/>
                <w:sz w:val="28"/>
                <w:szCs w:val="28"/>
                <w:rtl w:val="true"/>
              </w:rPr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" w:before="28" w:line="100" w:lineRule="atLeast"/>
            </w:pPr>
            <w:r>
              <w:rPr/>
              <w:t>Вид программы: профессиональная переподготовка</w:t>
            </w:r>
            <w:r>
              <w:rPr>
                <w:rtl w:val="true"/>
              </w:rPr>
              <w:br/>
            </w:r>
            <w:r>
              <w:rPr/>
              <w:t>Выдаваемый документ: </w:t>
            </w:r>
            <w:r>
              <w:rPr>
                <w:rStyle w:val="style29"/>
              </w:rPr>
              <w:t>диплом о дополнительной профессиональной переподготовки установленного образца</w:t>
            </w:r>
            <w:r>
              <w:rPr>
                <w:rStyle w:val="style29"/>
                <w:rtl w:val="true"/>
              </w:rPr>
              <w:t>.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" w:before="28" w:line="100" w:lineRule="atLeast"/>
            </w:pPr>
            <w:r>
              <w:rPr/>
              <w:t>Учебная нагрузка 260 ак.ч.          Стоимость   10 000 руб/чел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7"/>
                <w:szCs w:val="27"/>
              </w:rPr>
              <w:t>Психолог в дошкольном образовательном учреждении. Организация и содержание деятельности в условиях реализации ФГОС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" w:before="28" w:line="100" w:lineRule="atLeast"/>
            </w:pPr>
            <w:r>
              <w:rPr/>
              <w:t>Управление образовательной организацией</w:t>
            </w:r>
          </w:p>
          <w:p>
            <w:pPr>
              <w:pStyle w:val="style48"/>
              <w:spacing w:line="100" w:lineRule="atLeast"/>
            </w:pPr>
            <w:r>
              <w:rPr/>
              <w:t>Вид программы: профессиональная переподготовка</w:t>
            </w:r>
            <w:r>
              <w:rPr>
                <w:rtl w:val="true"/>
              </w:rPr>
              <w:br/>
            </w:r>
            <w:r>
              <w:rPr/>
              <w:t>Выдаваемый документ: </w:t>
            </w:r>
            <w:r>
              <w:rPr>
                <w:rStyle w:val="style29"/>
              </w:rPr>
              <w:t>диплом о дополнительной профессиональной переподготовки установленного образца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" w:before="28" w:line="100" w:lineRule="atLeast"/>
            </w:pPr>
            <w:r>
              <w:rPr/>
              <w:t>Учебная нагрузка 260 ак.ч.         Стоимость   10 000 руб/чел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true"/>
              </w:rPr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ПОЖАРНАЯ БЕЗОПАСНОСТЬ В УЧРЕЖДЕНИЯХ ОБРАЗОВАНИЯ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" w:before="28" w:line="100" w:lineRule="atLeast"/>
            </w:pPr>
            <w:r>
              <w:rPr/>
              <w:t>Управление образовательной организацией</w:t>
            </w:r>
          </w:p>
          <w:p>
            <w:pPr>
              <w:pStyle w:val="style48"/>
              <w:spacing w:line="100" w:lineRule="atLeast"/>
            </w:pPr>
            <w:r>
              <w:rPr/>
              <w:t>Вид программы: повышение квалификации</w:t>
            </w:r>
            <w:r>
              <w:rPr>
                <w:rtl w:val="true"/>
              </w:rPr>
              <w:br/>
            </w:r>
            <w:r>
              <w:rPr/>
              <w:t>Выдаваемый документ: </w:t>
            </w:r>
            <w:r>
              <w:rPr>
                <w:rStyle w:val="style29"/>
              </w:rPr>
              <w:t>удостоверение о повышении квалификации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" w:before="28" w:line="100" w:lineRule="atLeast"/>
            </w:pPr>
            <w:r>
              <w:rPr/>
              <w:t xml:space="preserve">Учебная нагрузка 40 ак.ч.        </w:t>
            </w:r>
            <w:bookmarkStart w:id="3" w:name="__DdeLink__17540_369827140"/>
            <w:r>
              <w:rPr/>
              <w:t xml:space="preserve">Стоимость   </w:t>
            </w:r>
            <w:bookmarkEnd w:id="3"/>
            <w:r>
              <w:rPr/>
              <w:t>3 500 руб/чел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2060"/>
                <w:sz w:val="28"/>
                <w:szCs w:val="28"/>
              </w:rPr>
              <w:t>Правовое обеспечение деятельности спортивных организаций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" w:before="28" w:line="100" w:lineRule="atLeast"/>
            </w:pPr>
            <w:r>
              <w:rPr/>
              <w:t>Вид программы: курс повышения квалификации</w:t>
            </w:r>
            <w:r>
              <w:rPr>
                <w:rtl w:val="true"/>
              </w:rPr>
              <w:br/>
            </w:r>
            <w:r>
              <w:rPr/>
              <w:t>Выдаваемый документ: </w:t>
            </w:r>
            <w:r>
              <w:rPr>
                <w:rStyle w:val="style29"/>
              </w:rPr>
              <w:t>удостоверение о повышении квалификации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" w:before="28" w:line="100" w:lineRule="atLeast"/>
            </w:pPr>
            <w:r>
              <w:rPr/>
              <w:t>Учебная нагрузка 32 ак.ч.               Стоимость   3 500 руб/чел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color w:val="002060"/>
                <w:sz w:val="28"/>
                <w:szCs w:val="28"/>
              </w:rPr>
              <w:t>Создание и реализация доступной среды для инвалидов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" w:before="28" w:line="100" w:lineRule="atLeast"/>
            </w:pPr>
            <w:r>
              <w:rPr/>
              <w:t>Вид программы: курс повышения квалификации</w:t>
            </w:r>
            <w:r>
              <w:rPr>
                <w:rtl w:val="true"/>
              </w:rPr>
              <w:br/>
            </w:r>
            <w:r>
              <w:rPr/>
              <w:t>Выдаваемый документ: </w:t>
            </w:r>
            <w:r>
              <w:rPr>
                <w:rStyle w:val="style29"/>
              </w:rPr>
              <w:t>удостоверение о повышении квалификации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" w:before="28" w:line="100" w:lineRule="atLeast"/>
            </w:pPr>
            <w:r>
              <w:rPr/>
              <w:t>Учебная нагрузка 40 ак.ч.        Стоимость   4 000 руб/чел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обучения</w:t>
            </w:r>
            <w:r>
              <w:rPr>
                <w:rFonts w:ascii="Times New Roman" w:hAnsi="Times New Roman"/>
                <w:sz w:val="18"/>
                <w:szCs w:val="18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18"/>
                <w:szCs w:val="18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5173"/>
            <w:gridSpan w:val="2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28" w:before="28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002060"/>
                <w:sz w:val="28"/>
                <w:szCs w:val="28"/>
              </w:rPr>
              <w:t>Специалист органа опеки и попечительства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6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48"/>
              <w:spacing w:after="28" w:before="28" w:line="100" w:lineRule="atLeast"/>
            </w:pPr>
            <w:r>
              <w:rPr/>
              <w:t>Вид программы: курс повышения квалификации</w:t>
            </w:r>
            <w:r>
              <w:rPr>
                <w:rtl w:val="true"/>
              </w:rPr>
              <w:br/>
            </w:r>
            <w:r>
              <w:rPr/>
              <w:t>Выдаваемый документ: </w:t>
            </w:r>
            <w:r>
              <w:rPr>
                <w:rStyle w:val="style29"/>
              </w:rPr>
              <w:t>удостоверение о повышении квалификации</w:t>
            </w:r>
            <w:r>
              <w:rPr>
                <w:rtl w:val="true"/>
              </w:rPr>
              <w:t xml:space="preserve">. </w:t>
            </w:r>
          </w:p>
          <w:p>
            <w:pPr>
              <w:pStyle w:val="style48"/>
              <w:spacing w:after="28" w:before="28" w:line="100" w:lineRule="atLeast"/>
            </w:pPr>
            <w:r>
              <w:rPr/>
              <w:t>Учебная нагрузка 72 ак.ч.                  Стоимость   7 000 руб/чел</w:t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6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Даты начала обучения</w:t>
            </w:r>
            <w:r>
              <w:rPr>
                <w:rFonts w:ascii="Times New Roman" w:hAnsi="Times New Roman"/>
                <w:sz w:val="20"/>
                <w:szCs w:val="20"/>
                <w:rtl w:val="true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30.01.2017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27.02.2017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27.03.2017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24.04.2017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20"/>
                <w:szCs w:val="20"/>
                <w:lang w:val="ru-RU"/>
              </w:rPr>
              <w:t>29.05.2017</w:t>
            </w:r>
          </w:p>
        </w:tc>
      </w:tr>
      <w:tr>
        <w:trPr>
          <w:cantSplit w:val="false"/>
        </w:trPr>
        <w:tc>
          <w:tcPr>
            <w:tcW w:type="dxa" w:w="7787"/>
            <w:tcBorders>
              <w:top w:color="C6D9F1" w:space="0" w:sz="6" w:val="single"/>
              <w:left w:color="C6D9F1" w:space="0" w:sz="8" w:val="single"/>
              <w:bottom w:color="C6D9F1" w:space="0" w:sz="8" w:val="single"/>
              <w:right w:color="C6D9F1" w:space="0" w:sz="6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3"/>
              <w:keepNext/>
              <w:keepLines/>
              <w:spacing w:after="0" w:before="200"/>
            </w:pPr>
            <w:r>
              <w:rPr>
                <w:rtl w:val="true"/>
              </w:rPr>
            </w:r>
          </w:p>
        </w:tc>
        <w:tc>
          <w:tcPr>
            <w:tcW w:type="dxa" w:w="2560"/>
            <w:tcBorders>
              <w:top w:color="C6D9F1" w:space="0" w:sz="6" w:val="single"/>
              <w:left w:color="C6D9F1" w:space="0" w:sz="6" w:val="single"/>
              <w:bottom w:color="C6D9F1" w:space="0" w:sz="8" w:val="single"/>
              <w:right w:color="C6D9F1" w:space="0" w:sz="8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rtl w:val="true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</w:rPr>
        <w:t>Телефон: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bCs/>
          <w:color w:val="0077CC"/>
          <w:sz w:val="24"/>
          <w:szCs w:val="24"/>
        </w:rPr>
        <w:t>8 (391) 228-69-69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>, 8-800-775-6990        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val="en-US"/>
        </w:rPr>
        <w:t>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val="en-US"/>
        </w:rPr>
        <w:t>mail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val="en-US"/>
        </w:rPr>
        <w:t xml:space="preserve"> ermolaeva</w:t>
      </w:r>
      <w:hyperlink r:id="rId6">
        <w:r>
          <w:rPr>
            <w:rStyle w:val="style16"/>
            <w:rStyle w:val="style16"/>
            <w:rFonts w:ascii="Times New Roman" w:cs="Times New Roman" w:eastAsia="Times New Roman" w:hAnsi="Times New Roman"/>
            <w:bCs/>
            <w:sz w:val="24"/>
            <w:szCs w:val="24"/>
            <w:lang w:val="ru-RU"/>
          </w:rPr>
          <w:t>@сpr-partner.ru</w:t>
        </w:r>
      </w:hyperlink>
      <w:r>
        <w:rPr>
          <w:rFonts w:ascii="Times New Roman" w:cs="Times New Roman" w:eastAsia="Times New Roman" w:hAnsi="Times New Roman"/>
          <w:bCs/>
          <w:sz w:val="24"/>
          <w:szCs w:val="24"/>
        </w:rPr>
        <w:t>        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Сайт: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val="en-US"/>
        </w:rPr>
        <w:t> </w:t>
      </w:r>
      <w:hyperlink r:id="rId7">
        <w:r>
          <w:rPr>
            <w:rStyle w:val="style16"/>
            <w:rStyle w:val="style16"/>
            <w:rFonts w:ascii="Times New Roman" w:cs="Times New Roman" w:eastAsia="Times New Roman" w:hAnsi="Times New Roman"/>
            <w:sz w:val="24"/>
            <w:szCs w:val="24"/>
            <w:shd w:fill="FFFFFF" w:val="clear"/>
            <w:lang w:val="en-US"/>
          </w:rPr>
          <w:t>http</w:t>
        </w:r>
        <w:r>
          <w:rPr>
            <w:rStyle w:val="style16"/>
            <w:rStyle w:val="style16"/>
            <w:rFonts w:ascii="Times New Roman" w:cs="Times New Roman" w:eastAsia="Times New Roman" w:hAnsi="Times New Roman"/>
            <w:sz w:val="24"/>
            <w:szCs w:val="24"/>
            <w:shd w:fill="FFFFFF" w:val="clear"/>
          </w:rPr>
          <w:t>://</w:t>
        </w:r>
        <w:r>
          <w:rPr>
            <w:rStyle w:val="style16"/>
            <w:rStyle w:val="style16"/>
            <w:rFonts w:ascii="Times New Roman" w:cs="Times New Roman" w:eastAsia="Times New Roman" w:hAnsi="Times New Roman"/>
            <w:sz w:val="24"/>
            <w:szCs w:val="24"/>
            <w:shd w:fill="FFFFFF" w:val="clear"/>
            <w:lang w:val="en-US"/>
          </w:rPr>
          <w:t>cpr</w:t>
        </w:r>
        <w:r>
          <w:rPr>
            <w:rStyle w:val="style16"/>
            <w:rStyle w:val="style16"/>
            <w:rFonts w:ascii="Times New Roman" w:cs="Times New Roman" w:eastAsia="Times New Roman" w:hAnsi="Times New Roman"/>
            <w:sz w:val="24"/>
            <w:szCs w:val="24"/>
            <w:shd w:fill="FFFFFF" w:val="clear"/>
          </w:rPr>
          <w:t>-</w:t>
        </w:r>
        <w:r>
          <w:rPr>
            <w:rStyle w:val="style16"/>
            <w:rStyle w:val="style16"/>
            <w:rFonts w:ascii="Times New Roman" w:cs="Times New Roman" w:eastAsia="Times New Roman" w:hAnsi="Times New Roman"/>
            <w:sz w:val="24"/>
            <w:szCs w:val="24"/>
            <w:shd w:fill="FFFFFF" w:val="clear"/>
            <w:lang w:val="en-US"/>
          </w:rPr>
          <w:t>partner</w:t>
        </w:r>
        <w:r>
          <w:rPr>
            <w:rStyle w:val="style16"/>
            <w:rStyle w:val="style16"/>
            <w:rFonts w:ascii="Times New Roman" w:cs="Times New Roman" w:eastAsia="Times New Roman" w:hAnsi="Times New Roman"/>
            <w:sz w:val="24"/>
            <w:szCs w:val="24"/>
            <w:shd w:fill="FFFFFF" w:val="clear"/>
          </w:rPr>
          <w:t>.</w:t>
        </w:r>
        <w:r>
          <w:rPr>
            <w:rStyle w:val="style16"/>
            <w:rStyle w:val="style16"/>
            <w:rFonts w:ascii="Times New Roman" w:cs="Times New Roman" w:eastAsia="Times New Roman" w:hAnsi="Times New Roman"/>
            <w:sz w:val="24"/>
            <w:szCs w:val="24"/>
            <w:shd w:fill="FFFFFF" w:val="clear"/>
            <w:lang w:val="en-US"/>
          </w:rPr>
          <w:t>ru</w:t>
        </w:r>
        <w:r>
          <w:rPr>
            <w:rStyle w:val="style16"/>
            <w:rStyle w:val="style16"/>
            <w:rFonts w:ascii="Times New Roman" w:cs="Times New Roman" w:eastAsia="Times New Roman" w:hAnsi="Times New Roman"/>
            <w:sz w:val="24"/>
            <w:szCs w:val="24"/>
            <w:shd w:fill="FFFFFF" w:val="clear"/>
            <w:rtl w:val="true"/>
          </w:rPr>
          <w:t>/</w:t>
        </w:r>
      </w:hyperlink>
    </w:p>
    <w:p>
      <w:pPr>
        <w:pStyle w:val="style0"/>
        <w:spacing w:after="0" w:before="0" w:line="100" w:lineRule="atLeast"/>
      </w:pPr>
      <w:r>
        <w:rPr>
          <w:rFonts w:cs="Arial" w:eastAsia="Times New Roman"/>
          <w:b/>
          <w:bCs/>
          <w:sz w:val="20"/>
          <w:szCs w:val="20"/>
          <w:rtl w:val="true"/>
        </w:rPr>
        <w:t> </w:t>
      </w:r>
    </w:p>
    <w:p>
      <w:pPr>
        <w:pStyle w:val="style0"/>
        <w:spacing w:after="120" w:before="120" w:line="100" w:lineRule="atLeast"/>
        <w:jc w:val="center"/>
      </w:pPr>
      <w:r>
        <w:rPr>
          <w:rFonts w:cs="Arial" w:eastAsia="Times New Roman"/>
          <w:b/>
          <w:bCs/>
          <w:sz w:val="20"/>
          <w:szCs w:val="20"/>
          <w:lang w:val="en-US"/>
        </w:rPr>
        <w:t>УСПЕЙТЕ ЗАПИСАТЬСЯ</w:t>
      </w:r>
      <w:r>
        <w:rPr>
          <w:rFonts w:cs="Arial" w:eastAsia="Times New Roman"/>
          <w:b/>
          <w:bCs/>
          <w:sz w:val="20"/>
          <w:szCs w:val="20"/>
          <w:rtl w:val="true"/>
          <w:lang w:val="en-US"/>
        </w:rPr>
        <w:t>!</w:t>
      </w:r>
    </w:p>
    <w:p>
      <w:pPr>
        <w:pStyle w:val="style0"/>
        <w:widowControl/>
        <w:tabs>
          <w:tab w:leader="none" w:pos="708" w:val="left"/>
        </w:tabs>
        <w:suppressAutoHyphens w:val="true"/>
        <w:bidi/>
        <w:spacing w:after="200" w:before="0" w:line="276" w:lineRule="auto"/>
        <w:jc w:val="left"/>
      </w:pPr>
      <w:r>
        <w:rPr>
          <w:rtl w:val="true"/>
        </w:rPr>
      </w:r>
    </w:p>
    <w:sectPr>
      <w:footerReference r:id="rId8" w:type="default"/>
      <w:type w:val="nextPage"/>
      <w:pgSz w:h="16838" w:w="11906"/>
      <w:pgMar w:bottom="1134" w:footer="708" w:gutter="0" w:header="0" w:left="993" w:right="850" w:top="142"/>
      <w:pgNumType w:fmt="decimal"/>
      <w:formProt w:val="false"/>
      <w:textDirection w:val="lrTb"/>
      <w:docGrid w:charSpace="2641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6"/>
    </w:pPr>
    <w:r>
      <w:rPr>
        <w:rtl w:val="true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56"/>
    </w:pPr>
    <w:r>
      <w:rPr>
        <w:rtl w:val="true"/>
      </w:rPr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bidi/>
      <w:spacing w:after="200" w:before="0" w:line="276" w:lineRule="auto"/>
      <w:jc w:val="left"/>
    </w:pPr>
    <w:rPr>
      <w:rFonts w:ascii="Arial" w:cs="Calibri" w:eastAsia="Lucida Sans Unicode" w:hAnsi="Arial"/>
      <w:color w:val="00000A"/>
      <w:sz w:val="16"/>
      <w:szCs w:val="16"/>
      <w:lang w:bidi="ar-SA" w:eastAsia="ru-RU" w:val="ru-RU"/>
    </w:rPr>
  </w:style>
  <w:style w:styleId="style1" w:type="paragraph">
    <w:name w:val="Заголовок 1"/>
    <w:basedOn w:val="style0"/>
    <w:next w:val="style43"/>
    <w:pPr>
      <w:tabs>
        <w:tab w:leader="none" w:pos="864" w:val="left"/>
        <w:tab w:leader="none" w:pos="1728" w:val="left"/>
      </w:tabs>
      <w:spacing w:after="28" w:before="28" w:line="100" w:lineRule="atLeast"/>
      <w:ind w:hanging="432" w:left="432" w:right="0"/>
    </w:pPr>
    <w:rPr>
      <w:rFonts w:ascii="Times New Roman" w:cs="Times New Roman" w:eastAsia="Times New Roman" w:hAnsi="Times New Roman"/>
      <w:b/>
      <w:bCs/>
      <w:sz w:val="48"/>
      <w:szCs w:val="48"/>
    </w:rPr>
  </w:style>
  <w:style w:styleId="style2" w:type="paragraph">
    <w:name w:val="Заголовок 2"/>
    <w:basedOn w:val="style0"/>
    <w:next w:val="style43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cs="" w:eastAsia="" w:hAnsi="Cambria"/>
      <w:b/>
      <w:bCs/>
      <w:i/>
      <w:iCs/>
      <w:color w:val="4F81BD"/>
      <w:sz w:val="26"/>
      <w:szCs w:val="26"/>
    </w:rPr>
  </w:style>
  <w:style w:styleId="style3" w:type="paragraph">
    <w:name w:val="Заголовок 3"/>
    <w:basedOn w:val="style0"/>
    <w:next w:val="style43"/>
    <w:pPr>
      <w:keepNext/>
      <w:keepLines/>
      <w:numPr>
        <w:ilvl w:val="2"/>
        <w:numId w:val="1"/>
      </w:numPr>
      <w:spacing w:after="0" w:before="200"/>
      <w:outlineLvl w:val="2"/>
    </w:pPr>
    <w:rPr>
      <w:rFonts w:ascii="Cambria" w:cs="" w:eastAsia="" w:hAnsi="Cambria"/>
      <w:b/>
      <w:bCs/>
      <w:color w:val="4F81BD"/>
      <w:sz w:val="28"/>
      <w:szCs w:val="28"/>
    </w:rPr>
  </w:style>
  <w:style w:styleId="style4" w:type="paragraph">
    <w:name w:val="Заголовок 4"/>
    <w:basedOn w:val="style0"/>
    <w:next w:val="style43"/>
    <w:pPr>
      <w:keepNext/>
      <w:keepLines/>
      <w:numPr>
        <w:ilvl w:val="3"/>
        <w:numId w:val="1"/>
      </w:numPr>
      <w:spacing w:after="0" w:before="200"/>
      <w:outlineLvl w:val="3"/>
    </w:pPr>
    <w:rPr>
      <w:rFonts w:ascii="Cambria" w:cs="" w:eastAsia="" w:hAnsi="Cambria"/>
      <w:b/>
      <w:bCs/>
      <w:i/>
      <w:iCs/>
      <w:color w:val="4F81BD"/>
      <w:sz w:val="14"/>
      <w:szCs w:val="14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Заголовок 1 Знак"/>
    <w:basedOn w:val="style15"/>
    <w:next w:val="style19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20" w:type="character">
    <w:name w:val="Заголовок 1 Знак1"/>
    <w:basedOn w:val="style15"/>
    <w:next w:val="style20"/>
    <w:rPr>
      <w:rFonts w:ascii="Times New Roman" w:cs="Times New Roman" w:eastAsia="Times New Roman" w:hAnsi="Times New Roman"/>
      <w:b/>
      <w:bCs/>
      <w:color w:val="00000A"/>
      <w:sz w:val="48"/>
      <w:szCs w:val="48"/>
      <w:lang w:eastAsia="ru-RU"/>
    </w:rPr>
  </w:style>
  <w:style w:styleId="style21" w:type="character">
    <w:name w:val="Основной текст Знак"/>
    <w:basedOn w:val="style15"/>
    <w:next w:val="style21"/>
    <w:rPr>
      <w:rFonts w:ascii="Arial" w:cs="Calibri" w:eastAsia="Lucida Sans Unicode" w:hAnsi="Arial"/>
      <w:color w:val="00000A"/>
      <w:sz w:val="16"/>
      <w:szCs w:val="16"/>
      <w:lang w:eastAsia="ru-RU"/>
    </w:rPr>
  </w:style>
  <w:style w:styleId="style22" w:type="character">
    <w:name w:val="WW8Num5z2"/>
    <w:next w:val="style22"/>
    <w:rPr>
      <w:rFonts w:ascii="Wingdings" w:cs="Wingdings" w:hAnsi="Wingdings"/>
    </w:rPr>
  </w:style>
  <w:style w:styleId="style23" w:type="character">
    <w:name w:val="Заголовок 2 Знак"/>
    <w:basedOn w:val="style15"/>
    <w:next w:val="style23"/>
    <w:rPr>
      <w:rFonts w:ascii="Cambria" w:cs="" w:eastAsia="" w:hAnsi="Cambria"/>
      <w:b/>
      <w:bCs/>
      <w:color w:val="4F81BD"/>
      <w:sz w:val="26"/>
      <w:szCs w:val="26"/>
    </w:rPr>
  </w:style>
  <w:style w:styleId="style24" w:type="character">
    <w:name w:val="Заголовок 3 Знак"/>
    <w:basedOn w:val="style15"/>
    <w:next w:val="style24"/>
    <w:rPr>
      <w:rFonts w:ascii="Cambria" w:cs="" w:eastAsia="" w:hAnsi="Cambria"/>
      <w:b/>
      <w:bCs/>
      <w:color w:val="4F81BD"/>
    </w:rPr>
  </w:style>
  <w:style w:styleId="style25" w:type="character">
    <w:name w:val="FollowedHyperlink"/>
    <w:basedOn w:val="style15"/>
    <w:next w:val="style25"/>
    <w:rPr>
      <w:color w:val="800080"/>
      <w:u w:val="single"/>
    </w:rPr>
  </w:style>
  <w:style w:styleId="style26" w:type="character">
    <w:name w:val="Строгий1"/>
    <w:next w:val="style26"/>
    <w:rPr>
      <w:b/>
      <w:bCs/>
    </w:rPr>
  </w:style>
  <w:style w:styleId="style27" w:type="character">
    <w:name w:val="WW8Num1z1"/>
    <w:next w:val="style27"/>
    <w:rPr/>
  </w:style>
  <w:style w:styleId="style28" w:type="character">
    <w:name w:val="ListLabel 1"/>
    <w:next w:val="style28"/>
    <w:rPr>
      <w:rFonts w:cs="Courier New"/>
    </w:rPr>
  </w:style>
  <w:style w:styleId="style29" w:type="character">
    <w:name w:val="Выделение"/>
    <w:basedOn w:val="style15"/>
    <w:next w:val="style29"/>
    <w:rPr>
      <w:i/>
      <w:iCs/>
    </w:rPr>
  </w:style>
  <w:style w:styleId="style30" w:type="character">
    <w:name w:val="Заголовок 4 Знак"/>
    <w:basedOn w:val="style15"/>
    <w:next w:val="style30"/>
    <w:rPr>
      <w:rFonts w:ascii="Cambria" w:cs="" w:eastAsia="" w:hAnsi="Cambria"/>
      <w:b/>
      <w:bCs/>
      <w:i/>
      <w:iCs/>
      <w:color w:val="4F81BD"/>
    </w:rPr>
  </w:style>
  <w:style w:styleId="style31" w:type="character">
    <w:name w:val="avia_iconbox_title"/>
    <w:basedOn w:val="style15"/>
    <w:next w:val="style31"/>
    <w:rPr/>
  </w:style>
  <w:style w:styleId="style32" w:type="character">
    <w:name w:val="av-countdown-time"/>
    <w:basedOn w:val="style15"/>
    <w:next w:val="style32"/>
    <w:rPr/>
  </w:style>
  <w:style w:styleId="style33" w:type="character">
    <w:name w:val="av-countdown-time-label"/>
    <w:basedOn w:val="style15"/>
    <w:next w:val="style33"/>
    <w:rPr/>
  </w:style>
  <w:style w:styleId="style34" w:type="character">
    <w:name w:val="copyright"/>
    <w:basedOn w:val="style15"/>
    <w:next w:val="style34"/>
    <w:rPr/>
  </w:style>
  <w:style w:styleId="style35" w:type="character">
    <w:name w:val="Текст выноски Знак"/>
    <w:basedOn w:val="style15"/>
    <w:next w:val="style35"/>
    <w:rPr>
      <w:rFonts w:ascii="Tahoma" w:cs="Tahoma" w:hAnsi="Tahoma"/>
      <w:sz w:val="16"/>
      <w:szCs w:val="16"/>
    </w:rPr>
  </w:style>
  <w:style w:styleId="style36" w:type="character">
    <w:name w:val="Верхний колонтитул Знак"/>
    <w:basedOn w:val="style15"/>
    <w:next w:val="style36"/>
    <w:rPr/>
  </w:style>
  <w:style w:styleId="style37" w:type="character">
    <w:name w:val="Нижний колонтитул Знак"/>
    <w:basedOn w:val="style15"/>
    <w:next w:val="style37"/>
    <w:rPr/>
  </w:style>
  <w:style w:styleId="style38" w:type="character">
    <w:name w:val="ListLabel 2"/>
    <w:next w:val="style38"/>
    <w:rPr>
      <w:b/>
    </w:rPr>
  </w:style>
  <w:style w:styleId="style39" w:type="character">
    <w:name w:val="ListLabel 3"/>
    <w:next w:val="style39"/>
    <w:rPr>
      <w:rFonts w:cs="Times New Roman"/>
      <w:color w:val="00000A"/>
      <w:sz w:val="28"/>
      <w:szCs w:val="28"/>
      <w:lang w:eastAsia="ru-RU"/>
    </w:rPr>
  </w:style>
  <w:style w:styleId="style40" w:type="character">
    <w:name w:val="ListLabel 4"/>
    <w:next w:val="style40"/>
    <w:rPr>
      <w:sz w:val="20"/>
    </w:rPr>
  </w:style>
  <w:style w:styleId="style41" w:type="character">
    <w:name w:val="ListLabel 5"/>
    <w:next w:val="style41"/>
    <w:rPr>
      <w:rFonts w:cs="Courier New"/>
    </w:rPr>
  </w:style>
  <w:style w:styleId="style42" w:type="paragraph">
    <w:name w:val="Заголовок"/>
    <w:basedOn w:val="style0"/>
    <w:next w:val="style43"/>
    <w:pPr>
      <w:keepNext/>
      <w:spacing w:after="120" w:before="240"/>
    </w:pPr>
    <w:rPr>
      <w:rFonts w:ascii="Liberation Sans" w:cs="Arial" w:eastAsia="Microsoft YaHei" w:hAnsi="Liberation Sans"/>
      <w:sz w:val="28"/>
      <w:szCs w:val="28"/>
    </w:rPr>
  </w:style>
  <w:style w:styleId="style43" w:type="paragraph">
    <w:name w:val="Основной текст"/>
    <w:basedOn w:val="style0"/>
    <w:next w:val="style43"/>
    <w:pPr>
      <w:spacing w:after="120" w:before="0"/>
    </w:pPr>
    <w:rPr/>
  </w:style>
  <w:style w:styleId="style44" w:type="paragraph">
    <w:name w:val="Список"/>
    <w:basedOn w:val="style43"/>
    <w:next w:val="style44"/>
    <w:pPr/>
    <w:rPr>
      <w:rFonts w:cs="Mangal"/>
    </w:rPr>
  </w:style>
  <w:style w:styleId="style45" w:type="paragraph">
    <w:name w:val="Название"/>
    <w:basedOn w:val="style0"/>
    <w:next w:val="style45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46" w:type="paragraph">
    <w:name w:val="Указатель"/>
    <w:basedOn w:val="style0"/>
    <w:next w:val="style46"/>
    <w:pPr>
      <w:suppressLineNumbers/>
    </w:pPr>
    <w:rPr>
      <w:rFonts w:cs="Arial"/>
    </w:rPr>
  </w:style>
  <w:style w:styleId="style47" w:type="paragraph">
    <w:name w:val="No Spacing"/>
    <w:next w:val="style47"/>
    <w:pPr>
      <w:widowControl/>
      <w:tabs>
        <w:tab w:leader="none" w:pos="708" w:val="left"/>
      </w:tabs>
      <w:suppressAutoHyphens w:val="true"/>
      <w:bidi/>
      <w:spacing w:after="0" w:before="0" w:line="100" w:lineRule="atLeast"/>
      <w:jc w:val="left"/>
    </w:pPr>
    <w:rPr>
      <w:rFonts w:ascii="Calibri" w:cs="" w:eastAsia="" w:hAnsi="Calibri"/>
      <w:color w:val="00000A"/>
      <w:sz w:val="22"/>
      <w:szCs w:val="22"/>
      <w:lang w:bidi="ar-SA" w:eastAsia="ru-RU" w:val="ru-RU"/>
    </w:rPr>
  </w:style>
  <w:style w:styleId="style48" w:type="paragraph">
    <w:name w:val="Normal (Web)"/>
    <w:basedOn w:val="style0"/>
    <w:next w:val="style4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49" w:type="paragraph">
    <w:name w:val="WW-Базовый"/>
    <w:next w:val="style49"/>
    <w:pPr>
      <w:widowControl/>
      <w:tabs>
        <w:tab w:leader="none" w:pos="708" w:val="left"/>
      </w:tabs>
      <w:suppressAutoHyphens w:val="true"/>
      <w:bidi/>
      <w:spacing w:after="200" w:before="0" w:line="276" w:lineRule="auto"/>
      <w:jc w:val="left"/>
    </w:pPr>
    <w:rPr>
      <w:rFonts w:ascii="Arial" w:cs="Calibri" w:eastAsia="Lucida Sans Unicode" w:hAnsi="Arial"/>
      <w:color w:val="00000A"/>
      <w:sz w:val="16"/>
      <w:szCs w:val="16"/>
      <w:lang w:bidi="ar-SA" w:eastAsia="zh-CN" w:val="ru-RU"/>
    </w:rPr>
  </w:style>
  <w:style w:styleId="style50" w:type="paragraph">
    <w:name w:val="Обычный1"/>
    <w:next w:val="style50"/>
    <w:pPr>
      <w:widowControl/>
      <w:tabs>
        <w:tab w:leader="none" w:pos="708" w:val="left"/>
      </w:tabs>
      <w:suppressAutoHyphens w:val="true"/>
      <w:bidi/>
      <w:spacing w:after="200" w:before="0" w:line="276" w:lineRule="auto"/>
      <w:jc w:val="left"/>
    </w:pPr>
    <w:rPr>
      <w:rFonts w:ascii="Arial" w:cs="Calibri" w:eastAsia="Lucida Sans Unicode" w:hAnsi="Arial"/>
      <w:color w:val="00000A"/>
      <w:sz w:val="16"/>
      <w:szCs w:val="16"/>
      <w:lang w:bidi="ar-SA" w:eastAsia="ru-RU" w:val="ru-RU"/>
    </w:rPr>
  </w:style>
  <w:style w:styleId="style51" w:type="paragraph">
    <w:name w:val="P1"/>
    <w:basedOn w:val="style49"/>
    <w:next w:val="style51"/>
    <w:pPr>
      <w:widowControl w:val="false"/>
      <w:spacing w:after="0" w:before="0" w:line="100" w:lineRule="atLeast"/>
    </w:pPr>
    <w:rPr>
      <w:rFonts w:ascii="Times New Roman" w:cs="Tahoma" w:eastAsia="Andale Sans UI" w:hAnsi="Times New Roman"/>
      <w:sz w:val="24"/>
      <w:szCs w:val="20"/>
    </w:rPr>
  </w:style>
  <w:style w:styleId="style52" w:type="paragraph">
    <w:name w:val="ConsPlusNormal"/>
    <w:next w:val="style52"/>
    <w:pPr>
      <w:widowControl w:val="false"/>
      <w:tabs>
        <w:tab w:leader="none" w:pos="708" w:val="left"/>
      </w:tabs>
      <w:suppressAutoHyphens w:val="true"/>
      <w:bidi/>
      <w:spacing w:after="0" w:before="0" w:line="100" w:lineRule="atLeast"/>
      <w:jc w:val="left"/>
    </w:pPr>
    <w:rPr>
      <w:rFonts w:ascii="Arial" w:cs="Arial" w:eastAsia="font209" w:hAnsi="Arial"/>
      <w:color w:val="00000A"/>
      <w:sz w:val="20"/>
      <w:szCs w:val="20"/>
      <w:lang w:bidi="hi-IN" w:eastAsia="zh-CN" w:val="ru-RU"/>
    </w:rPr>
  </w:style>
  <w:style w:styleId="style53" w:type="paragraph">
    <w:name w:val="List Paragraph"/>
    <w:basedOn w:val="style0"/>
    <w:next w:val="style53"/>
    <w:pPr>
      <w:spacing w:after="200" w:before="0"/>
      <w:ind w:hanging="0" w:left="720" w:right="0"/>
    </w:pPr>
    <w:rPr/>
  </w:style>
  <w:style w:styleId="style54" w:type="paragraph">
    <w:name w:val="Balloon Text"/>
    <w:basedOn w:val="style0"/>
    <w:next w:val="style54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5" w:type="paragraph">
    <w:name w:val="Верхний колонтитул"/>
    <w:basedOn w:val="style0"/>
    <w:next w:val="style55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56" w:type="paragraph">
    <w:name w:val="Нижний колонтитул"/>
    <w:basedOn w:val="style0"/>
    <w:next w:val="style5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57" w:type="paragraph">
    <w:name w:val="Содержимое таблицы"/>
    <w:basedOn w:val="style0"/>
    <w:next w:val="style57"/>
    <w:pPr>
      <w:suppressLineNumbers/>
    </w:pPr>
    <w:rPr/>
  </w:style>
  <w:style w:styleId="style58" w:type="paragraph">
    <w:name w:val="Заголовок таблицы"/>
    <w:basedOn w:val="style57"/>
    <w:next w:val="style58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cpr-partner.ru" TargetMode="External"/><Relationship Id="rId4" Type="http://schemas.openxmlformats.org/officeDocument/2006/relationships/hyperlink" Target="http://www.cpr-partner.ru/" TargetMode="External"/><Relationship Id="rId5" Type="http://schemas.openxmlformats.org/officeDocument/2006/relationships/hyperlink" Target="mailto:trufanova@cpr-partner.ru" TargetMode="External"/><Relationship Id="rId6" Type="http://schemas.openxmlformats.org/officeDocument/2006/relationships/hyperlink" Target="mailto:info@&#1089;pr-partner.ru" TargetMode="External"/><Relationship Id="rId7" Type="http://schemas.openxmlformats.org/officeDocument/2006/relationships/hyperlink" Target="http://cpr-partner.ru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LibreOffice/5.0.4.2$Windows_x86 LibreOffice_project/2b9802c1994aa0b7dc6079e128979269cf95bc78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2016-11-23T07:39:00.00Z</dcterms:created>
  <dc:creator>user1</dc:creator>
  <dc:language>ru</dc:language>
  <cp:lastPrinted>2017-01-09T11:57:04.00Z</cp:lastPrinted>
  <dcterms:modified xsi:type="dcterms:W3CDTF">2017-01-09T12:29:40.00Z</dcterms:modified>
  <cp:revision>21</cp:revision>
</cp:coreProperties>
</file>